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9E5" w:rsidRPr="00BC19E5" w:rsidRDefault="000A5267" w:rsidP="00BC19E5">
      <w:pPr>
        <w:pStyle w:val="NormalWeb"/>
        <w:spacing w:before="0" w:beforeAutospacing="0" w:after="0" w:afterAutospacing="0"/>
        <w:rPr>
          <w:rFonts w:asciiTheme="minorHAnsi" w:hAnsiTheme="minorHAnsi"/>
          <w:b/>
          <w:color w:val="000000"/>
        </w:rPr>
      </w:pPr>
      <w:r>
        <w:rPr>
          <w:rFonts w:asciiTheme="minorHAnsi" w:hAnsiTheme="minorHAnsi"/>
          <w:b/>
          <w:color w:val="000000"/>
        </w:rPr>
        <w:t xml:space="preserve">St. Patrick’s N.S. </w:t>
      </w:r>
      <w:r w:rsidR="00BC19E5" w:rsidRPr="00BC19E5">
        <w:rPr>
          <w:rFonts w:asciiTheme="minorHAnsi" w:hAnsiTheme="minorHAnsi"/>
          <w:b/>
          <w:color w:val="000000"/>
        </w:rPr>
        <w:t>Pupil Voice</w:t>
      </w:r>
    </w:p>
    <w:p w:rsidR="00BC19E5" w:rsidRPr="00BC19E5" w:rsidRDefault="00BC19E5" w:rsidP="00BC19E5">
      <w:pPr>
        <w:pStyle w:val="NormalWeb"/>
        <w:spacing w:before="0" w:beforeAutospacing="0" w:after="0" w:afterAutospacing="0"/>
        <w:rPr>
          <w:rFonts w:asciiTheme="minorHAnsi" w:hAnsiTheme="minorHAnsi"/>
          <w:color w:val="000000"/>
        </w:rPr>
      </w:pPr>
    </w:p>
    <w:p w:rsidR="00BC19E5" w:rsidRPr="00BC19E5" w:rsidRDefault="00BC19E5" w:rsidP="00BC19E5">
      <w:pPr>
        <w:pStyle w:val="NormalWeb"/>
        <w:spacing w:before="0" w:beforeAutospacing="0" w:after="0" w:afterAutospacing="0"/>
        <w:rPr>
          <w:rFonts w:asciiTheme="minorHAnsi" w:hAnsiTheme="minorHAnsi"/>
          <w:color w:val="000000"/>
        </w:rPr>
      </w:pPr>
      <w:r w:rsidRPr="00BC19E5">
        <w:rPr>
          <w:rFonts w:asciiTheme="minorHAnsi" w:hAnsiTheme="minorHAnsi"/>
          <w:color w:val="000000"/>
        </w:rPr>
        <w:t>Article 12 of the United Nations Convention on Children's Rights states that </w:t>
      </w:r>
      <w:r w:rsidRPr="00BC19E5">
        <w:rPr>
          <w:rFonts w:asciiTheme="minorHAnsi" w:hAnsiTheme="minorHAnsi"/>
          <w:b/>
          <w:bCs/>
          <w:color w:val="000000"/>
        </w:rPr>
        <w:t>"</w:t>
      </w:r>
      <w:r w:rsidRPr="00BC19E5">
        <w:rPr>
          <w:rFonts w:asciiTheme="minorHAnsi" w:hAnsiTheme="minorHAnsi" w:cs="Arial"/>
          <w:color w:val="000000"/>
        </w:rPr>
        <w:t>The child has the right to express an opinion, and to have that opinion taken into account, in any matter or procedure affecting the child, in accordance with his or her age and maturity."</w:t>
      </w:r>
      <w:r w:rsidRPr="00BC19E5">
        <w:rPr>
          <w:rFonts w:asciiTheme="minorHAnsi" w:hAnsiTheme="minorHAnsi" w:cs="Arial"/>
          <w:color w:val="545454"/>
        </w:rPr>
        <w:t> </w:t>
      </w:r>
    </w:p>
    <w:p w:rsidR="00710E11" w:rsidRDefault="00710E11" w:rsidP="00B82C5B">
      <w:pPr>
        <w:jc w:val="center"/>
      </w:pPr>
    </w:p>
    <w:p w:rsidR="00710E11" w:rsidRDefault="00BC19E5" w:rsidP="00BC19E5">
      <w:pPr>
        <w:jc w:val="center"/>
      </w:pPr>
      <w:r>
        <w:rPr>
          <w:noProof/>
          <w:lang w:val="en-IE" w:eastAsia="en-IE"/>
        </w:rPr>
        <w:drawing>
          <wp:inline distT="0" distB="0" distL="0" distR="0">
            <wp:extent cx="3448050" cy="2531625"/>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5256" cy="2536916"/>
                    </a:xfrm>
                    <a:prstGeom prst="rect">
                      <a:avLst/>
                    </a:prstGeom>
                    <a:noFill/>
                    <a:ln w="12700">
                      <a:solidFill>
                        <a:schemeClr val="tx1"/>
                      </a:solidFill>
                    </a:ln>
                  </pic:spPr>
                </pic:pic>
              </a:graphicData>
            </a:graphic>
          </wp:inline>
        </w:drawing>
      </w:r>
    </w:p>
    <w:p w:rsidR="00710E11" w:rsidRPr="00BC19E5" w:rsidRDefault="00710E11">
      <w:pPr>
        <w:rPr>
          <w:sz w:val="24"/>
          <w:szCs w:val="24"/>
        </w:rPr>
      </w:pPr>
      <w:r w:rsidRPr="00BC19E5">
        <w:rPr>
          <w:sz w:val="24"/>
          <w:szCs w:val="24"/>
        </w:rPr>
        <w:t xml:space="preserve">In </w:t>
      </w:r>
      <w:r w:rsidR="000A5267">
        <w:rPr>
          <w:sz w:val="24"/>
          <w:szCs w:val="24"/>
        </w:rPr>
        <w:t xml:space="preserve">our school we use </w:t>
      </w:r>
      <w:r w:rsidRPr="00BC19E5">
        <w:rPr>
          <w:sz w:val="24"/>
          <w:szCs w:val="24"/>
        </w:rPr>
        <w:t>the Lundy Model</w:t>
      </w:r>
      <w:r w:rsidR="000A5267">
        <w:rPr>
          <w:sz w:val="24"/>
          <w:szCs w:val="24"/>
        </w:rPr>
        <w:t xml:space="preserve"> to facilitate the voice of pupils. In this model,</w:t>
      </w:r>
      <w:r w:rsidRPr="00BC19E5">
        <w:rPr>
          <w:sz w:val="24"/>
          <w:szCs w:val="24"/>
        </w:rPr>
        <w:t xml:space="preserve"> children must be given space to express their views, they should be facilitated to do so, they should be listened to and have their opinions acted upon.</w:t>
      </w:r>
    </w:p>
    <w:p w:rsidR="00710E11" w:rsidRDefault="00BC19E5">
      <w:pPr>
        <w:rPr>
          <w:sz w:val="24"/>
          <w:szCs w:val="24"/>
        </w:rPr>
      </w:pPr>
      <w:r>
        <w:rPr>
          <w:sz w:val="24"/>
          <w:szCs w:val="24"/>
        </w:rPr>
        <w:t>W</w:t>
      </w:r>
      <w:r w:rsidR="00710E11" w:rsidRPr="00BC19E5">
        <w:rPr>
          <w:sz w:val="24"/>
          <w:szCs w:val="24"/>
        </w:rPr>
        <w:t xml:space="preserve">e have four areas in our school where pupils </w:t>
      </w:r>
      <w:r w:rsidR="00417A47" w:rsidRPr="00BC19E5">
        <w:rPr>
          <w:sz w:val="24"/>
          <w:szCs w:val="24"/>
        </w:rPr>
        <w:t xml:space="preserve">have a voice </w:t>
      </w:r>
    </w:p>
    <w:p w:rsidR="00DB2BEE" w:rsidRDefault="00DB2BEE">
      <w:pPr>
        <w:rPr>
          <w:sz w:val="24"/>
          <w:szCs w:val="24"/>
        </w:rPr>
      </w:pPr>
    </w:p>
    <w:p w:rsidR="00417A47" w:rsidRPr="00BC19E5" w:rsidRDefault="00417A47">
      <w:pPr>
        <w:rPr>
          <w:sz w:val="24"/>
          <w:szCs w:val="24"/>
        </w:rPr>
      </w:pPr>
      <w:proofErr w:type="spellStart"/>
      <w:r w:rsidRPr="00BC19E5">
        <w:rPr>
          <w:b/>
          <w:sz w:val="24"/>
          <w:szCs w:val="24"/>
        </w:rPr>
        <w:t>Coiste</w:t>
      </w:r>
      <w:proofErr w:type="spellEnd"/>
      <w:r w:rsidRPr="00BC19E5">
        <w:rPr>
          <w:b/>
          <w:sz w:val="24"/>
          <w:szCs w:val="24"/>
        </w:rPr>
        <w:t xml:space="preserve"> </w:t>
      </w:r>
      <w:proofErr w:type="spellStart"/>
      <w:r w:rsidRPr="00BC19E5">
        <w:rPr>
          <w:b/>
          <w:sz w:val="24"/>
          <w:szCs w:val="24"/>
        </w:rPr>
        <w:t>Gaelbhratach</w:t>
      </w:r>
      <w:proofErr w:type="spellEnd"/>
      <w:r w:rsidRPr="00BC19E5">
        <w:rPr>
          <w:sz w:val="24"/>
          <w:szCs w:val="24"/>
        </w:rPr>
        <w:t xml:space="preserve"> </w:t>
      </w:r>
      <w:proofErr w:type="gramStart"/>
      <w:r w:rsidRPr="00BC19E5">
        <w:rPr>
          <w:sz w:val="24"/>
          <w:szCs w:val="24"/>
        </w:rPr>
        <w:t xml:space="preserve">-  </w:t>
      </w:r>
      <w:proofErr w:type="spellStart"/>
      <w:r w:rsidRPr="00BC19E5">
        <w:rPr>
          <w:sz w:val="24"/>
          <w:szCs w:val="24"/>
        </w:rPr>
        <w:t>Tá</w:t>
      </w:r>
      <w:proofErr w:type="spellEnd"/>
      <w:proofErr w:type="gramEnd"/>
      <w:r w:rsidRPr="00BC19E5">
        <w:rPr>
          <w:sz w:val="24"/>
          <w:szCs w:val="24"/>
        </w:rPr>
        <w:t xml:space="preserve"> </w:t>
      </w:r>
      <w:proofErr w:type="spellStart"/>
      <w:r w:rsidRPr="00BC19E5">
        <w:rPr>
          <w:sz w:val="24"/>
          <w:szCs w:val="24"/>
        </w:rPr>
        <w:t>páistí</w:t>
      </w:r>
      <w:proofErr w:type="spellEnd"/>
      <w:r w:rsidRPr="00BC19E5">
        <w:rPr>
          <w:sz w:val="24"/>
          <w:szCs w:val="24"/>
        </w:rPr>
        <w:t xml:space="preserve">, </w:t>
      </w:r>
      <w:proofErr w:type="spellStart"/>
      <w:r w:rsidRPr="00BC19E5">
        <w:rPr>
          <w:sz w:val="24"/>
          <w:szCs w:val="24"/>
        </w:rPr>
        <w:t>tuismitheoirí</w:t>
      </w:r>
      <w:proofErr w:type="spellEnd"/>
      <w:r w:rsidRPr="00BC19E5">
        <w:rPr>
          <w:sz w:val="24"/>
          <w:szCs w:val="24"/>
        </w:rPr>
        <w:t xml:space="preserve"> </w:t>
      </w:r>
      <w:proofErr w:type="spellStart"/>
      <w:r w:rsidRPr="00BC19E5">
        <w:rPr>
          <w:sz w:val="24"/>
          <w:szCs w:val="24"/>
        </w:rPr>
        <w:t>agus</w:t>
      </w:r>
      <w:proofErr w:type="spellEnd"/>
      <w:r w:rsidRPr="00BC19E5">
        <w:rPr>
          <w:sz w:val="24"/>
          <w:szCs w:val="24"/>
        </w:rPr>
        <w:t xml:space="preserve"> </w:t>
      </w:r>
      <w:proofErr w:type="spellStart"/>
      <w:r w:rsidRPr="00BC19E5">
        <w:rPr>
          <w:sz w:val="24"/>
          <w:szCs w:val="24"/>
        </w:rPr>
        <w:t>múinteoirí</w:t>
      </w:r>
      <w:proofErr w:type="spellEnd"/>
      <w:r w:rsidRPr="00BC19E5">
        <w:rPr>
          <w:sz w:val="24"/>
          <w:szCs w:val="24"/>
        </w:rPr>
        <w:t xml:space="preserve"> </w:t>
      </w:r>
      <w:proofErr w:type="spellStart"/>
      <w:r w:rsidRPr="00BC19E5">
        <w:rPr>
          <w:sz w:val="24"/>
          <w:szCs w:val="24"/>
        </w:rPr>
        <w:t>ar</w:t>
      </w:r>
      <w:proofErr w:type="spellEnd"/>
      <w:r w:rsidRPr="00BC19E5">
        <w:rPr>
          <w:sz w:val="24"/>
          <w:szCs w:val="24"/>
        </w:rPr>
        <w:t xml:space="preserve"> an </w:t>
      </w:r>
      <w:proofErr w:type="spellStart"/>
      <w:r w:rsidRPr="00BC19E5">
        <w:rPr>
          <w:sz w:val="24"/>
          <w:szCs w:val="24"/>
        </w:rPr>
        <w:t>gcoiste</w:t>
      </w:r>
      <w:proofErr w:type="spellEnd"/>
      <w:r w:rsidRPr="00BC19E5">
        <w:rPr>
          <w:sz w:val="24"/>
          <w:szCs w:val="24"/>
        </w:rPr>
        <w:t xml:space="preserve"> </w:t>
      </w:r>
      <w:proofErr w:type="spellStart"/>
      <w:r w:rsidRPr="00BC19E5">
        <w:rPr>
          <w:sz w:val="24"/>
          <w:szCs w:val="24"/>
        </w:rPr>
        <w:t>seo</w:t>
      </w:r>
      <w:proofErr w:type="spellEnd"/>
      <w:r w:rsidRPr="00BC19E5">
        <w:rPr>
          <w:sz w:val="24"/>
          <w:szCs w:val="24"/>
        </w:rPr>
        <w:t xml:space="preserve"> </w:t>
      </w:r>
      <w:proofErr w:type="spellStart"/>
      <w:r w:rsidRPr="00BC19E5">
        <w:rPr>
          <w:sz w:val="24"/>
          <w:szCs w:val="24"/>
        </w:rPr>
        <w:t>ata</w:t>
      </w:r>
      <w:proofErr w:type="spellEnd"/>
      <w:r w:rsidRPr="00BC19E5">
        <w:rPr>
          <w:sz w:val="24"/>
          <w:szCs w:val="24"/>
        </w:rPr>
        <w:t xml:space="preserve"> </w:t>
      </w:r>
      <w:proofErr w:type="spellStart"/>
      <w:r w:rsidRPr="00BC19E5">
        <w:rPr>
          <w:sz w:val="24"/>
          <w:szCs w:val="24"/>
        </w:rPr>
        <w:t>ag</w:t>
      </w:r>
      <w:proofErr w:type="spellEnd"/>
      <w:r w:rsidRPr="00BC19E5">
        <w:rPr>
          <w:sz w:val="24"/>
          <w:szCs w:val="24"/>
        </w:rPr>
        <w:t xml:space="preserve"> </w:t>
      </w:r>
      <w:proofErr w:type="spellStart"/>
      <w:r w:rsidRPr="00BC19E5">
        <w:rPr>
          <w:sz w:val="24"/>
          <w:szCs w:val="24"/>
        </w:rPr>
        <w:t>deánamh</w:t>
      </w:r>
      <w:proofErr w:type="spellEnd"/>
      <w:r w:rsidRPr="00BC19E5">
        <w:rPr>
          <w:sz w:val="24"/>
          <w:szCs w:val="24"/>
        </w:rPr>
        <w:t xml:space="preserve"> </w:t>
      </w:r>
      <w:proofErr w:type="spellStart"/>
      <w:r w:rsidRPr="00BC19E5">
        <w:rPr>
          <w:sz w:val="24"/>
          <w:szCs w:val="24"/>
        </w:rPr>
        <w:t>iarracht</w:t>
      </w:r>
      <w:proofErr w:type="spellEnd"/>
      <w:r w:rsidRPr="00BC19E5">
        <w:rPr>
          <w:sz w:val="24"/>
          <w:szCs w:val="24"/>
        </w:rPr>
        <w:t xml:space="preserve"> </w:t>
      </w:r>
      <w:proofErr w:type="spellStart"/>
      <w:r w:rsidRPr="00BC19E5">
        <w:rPr>
          <w:sz w:val="24"/>
          <w:szCs w:val="24"/>
        </w:rPr>
        <w:t>chun</w:t>
      </w:r>
      <w:proofErr w:type="spellEnd"/>
      <w:r w:rsidRPr="00BC19E5">
        <w:rPr>
          <w:sz w:val="24"/>
          <w:szCs w:val="24"/>
        </w:rPr>
        <w:t xml:space="preserve"> an </w:t>
      </w:r>
      <w:proofErr w:type="spellStart"/>
      <w:r w:rsidRPr="00BC19E5">
        <w:rPr>
          <w:sz w:val="24"/>
          <w:szCs w:val="24"/>
        </w:rPr>
        <w:t>Ghaeilge</w:t>
      </w:r>
      <w:proofErr w:type="spellEnd"/>
      <w:r w:rsidRPr="00BC19E5">
        <w:rPr>
          <w:sz w:val="24"/>
          <w:szCs w:val="24"/>
        </w:rPr>
        <w:t xml:space="preserve"> a </w:t>
      </w:r>
      <w:proofErr w:type="spellStart"/>
      <w:r w:rsidRPr="00BC19E5">
        <w:rPr>
          <w:sz w:val="24"/>
          <w:szCs w:val="24"/>
        </w:rPr>
        <w:t>spreagach</w:t>
      </w:r>
      <w:proofErr w:type="spellEnd"/>
      <w:r w:rsidRPr="00BC19E5">
        <w:rPr>
          <w:sz w:val="24"/>
          <w:szCs w:val="24"/>
        </w:rPr>
        <w:t xml:space="preserve"> </w:t>
      </w:r>
      <w:proofErr w:type="spellStart"/>
      <w:r w:rsidRPr="00BC19E5">
        <w:rPr>
          <w:sz w:val="24"/>
          <w:szCs w:val="24"/>
        </w:rPr>
        <w:t>timpeall</w:t>
      </w:r>
      <w:proofErr w:type="spellEnd"/>
      <w:r w:rsidRPr="00BC19E5">
        <w:rPr>
          <w:sz w:val="24"/>
          <w:szCs w:val="24"/>
        </w:rPr>
        <w:t xml:space="preserve"> </w:t>
      </w:r>
      <w:proofErr w:type="spellStart"/>
      <w:r w:rsidRPr="00BC19E5">
        <w:rPr>
          <w:sz w:val="24"/>
          <w:szCs w:val="24"/>
        </w:rPr>
        <w:t>na</w:t>
      </w:r>
      <w:proofErr w:type="spellEnd"/>
      <w:r w:rsidRPr="00BC19E5">
        <w:rPr>
          <w:sz w:val="24"/>
          <w:szCs w:val="24"/>
        </w:rPr>
        <w:t xml:space="preserve"> </w:t>
      </w:r>
      <w:proofErr w:type="spellStart"/>
      <w:r w:rsidRPr="00BC19E5">
        <w:rPr>
          <w:sz w:val="24"/>
          <w:szCs w:val="24"/>
        </w:rPr>
        <w:t>scoile</w:t>
      </w:r>
      <w:proofErr w:type="spellEnd"/>
      <w:r w:rsidRPr="00BC19E5">
        <w:rPr>
          <w:sz w:val="24"/>
          <w:szCs w:val="24"/>
        </w:rPr>
        <w:t>. This committee is comprised of pupils, parents and teachers who are promoting the use of Irish in our school.</w:t>
      </w:r>
    </w:p>
    <w:p w:rsidR="00DB2BEE" w:rsidRDefault="00DB2BEE" w:rsidP="00DB2BEE">
      <w:pPr>
        <w:jc w:val="center"/>
        <w:rPr>
          <w:b/>
          <w:sz w:val="24"/>
          <w:szCs w:val="24"/>
        </w:rPr>
      </w:pPr>
      <w:r w:rsidRPr="00DB2BEE">
        <w:rPr>
          <w:b/>
          <w:sz w:val="24"/>
          <w:szCs w:val="24"/>
        </w:rPr>
        <w:drawing>
          <wp:inline distT="0" distB="0" distL="0" distR="0">
            <wp:extent cx="3400425" cy="2428731"/>
            <wp:effectExtent l="19050" t="19050" r="9525" b="10160"/>
            <wp:docPr id="4" name="Picture 3" descr="C:\Users\camaraadmin\Desktop\Coiste Gaelbhra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araadmin\Desktop\Coiste Gaelbhratach.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7619" cy="2441011"/>
                    </a:xfrm>
                    <a:prstGeom prst="rect">
                      <a:avLst/>
                    </a:prstGeom>
                    <a:noFill/>
                    <a:ln w="12700">
                      <a:solidFill>
                        <a:schemeClr val="tx1"/>
                      </a:solidFill>
                    </a:ln>
                  </pic:spPr>
                </pic:pic>
              </a:graphicData>
            </a:graphic>
          </wp:inline>
        </w:drawing>
      </w:r>
    </w:p>
    <w:p w:rsidR="00DB2BEE" w:rsidRDefault="00DB2BEE" w:rsidP="00DB2BEE">
      <w:pPr>
        <w:jc w:val="center"/>
        <w:rPr>
          <w:b/>
          <w:sz w:val="24"/>
          <w:szCs w:val="24"/>
        </w:rPr>
      </w:pPr>
    </w:p>
    <w:p w:rsidR="00417A47" w:rsidRDefault="00417A47" w:rsidP="00DB2BEE">
      <w:pPr>
        <w:jc w:val="center"/>
        <w:rPr>
          <w:sz w:val="24"/>
          <w:szCs w:val="24"/>
        </w:rPr>
      </w:pPr>
      <w:r w:rsidRPr="00BC19E5">
        <w:rPr>
          <w:b/>
          <w:sz w:val="24"/>
          <w:szCs w:val="24"/>
        </w:rPr>
        <w:lastRenderedPageBreak/>
        <w:t>Green School Committee</w:t>
      </w:r>
      <w:r w:rsidRPr="00BC19E5">
        <w:rPr>
          <w:sz w:val="24"/>
          <w:szCs w:val="24"/>
        </w:rPr>
        <w:t xml:space="preserve"> – Our school has a long history of caring for our environment. We have a number of green flags and a school garden. </w:t>
      </w:r>
      <w:proofErr w:type="gramStart"/>
      <w:r w:rsidRPr="00BC19E5">
        <w:rPr>
          <w:sz w:val="24"/>
          <w:szCs w:val="24"/>
        </w:rPr>
        <w:t>This committee, again comprising of pupils, teachers and parents, raise awareness among the school community of this area including inviting guest speakers and workshops, speaking to pupils at assembly</w:t>
      </w:r>
      <w:r w:rsidR="00B82C5B" w:rsidRPr="00BC19E5">
        <w:rPr>
          <w:sz w:val="24"/>
          <w:szCs w:val="24"/>
        </w:rPr>
        <w:t xml:space="preserve"> and planning and </w:t>
      </w:r>
      <w:r w:rsidRPr="00BC19E5">
        <w:rPr>
          <w:sz w:val="24"/>
          <w:szCs w:val="24"/>
        </w:rPr>
        <w:t xml:space="preserve">completing practical tasks and initiatives in the school </w:t>
      </w:r>
      <w:r w:rsidR="00B82C5B" w:rsidRPr="00BC19E5">
        <w:rPr>
          <w:sz w:val="24"/>
          <w:szCs w:val="24"/>
        </w:rPr>
        <w:t>to raise awareness of the environment.</w:t>
      </w:r>
      <w:proofErr w:type="gramEnd"/>
    </w:p>
    <w:p w:rsidR="00DB2BEE" w:rsidRPr="00BC19E5" w:rsidRDefault="00DB2BEE" w:rsidP="00DB2BEE">
      <w:pPr>
        <w:jc w:val="center"/>
        <w:rPr>
          <w:sz w:val="24"/>
          <w:szCs w:val="24"/>
        </w:rPr>
      </w:pPr>
      <w:r>
        <w:rPr>
          <w:noProof/>
          <w:sz w:val="24"/>
          <w:szCs w:val="24"/>
          <w:lang w:val="en-IE" w:eastAsia="en-IE"/>
        </w:rPr>
        <w:drawing>
          <wp:inline distT="0" distB="0" distL="0" distR="0">
            <wp:extent cx="5513070" cy="2773680"/>
            <wp:effectExtent l="19050" t="19050" r="11430" b="26670"/>
            <wp:docPr id="5" name="Picture 1" descr="C:\Users\User 1\Desktop\Green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Green Team.jpg"/>
                    <pic:cNvPicPr>
                      <a:picLocks noChangeAspect="1" noChangeArrowheads="1"/>
                    </pic:cNvPicPr>
                  </pic:nvPicPr>
                  <pic:blipFill>
                    <a:blip r:embed="rId6" cstate="print"/>
                    <a:srcRect t="8688" r="3811" b="26773"/>
                    <a:stretch>
                      <a:fillRect/>
                    </a:stretch>
                  </pic:blipFill>
                  <pic:spPr bwMode="auto">
                    <a:xfrm>
                      <a:off x="0" y="0"/>
                      <a:ext cx="5513070" cy="2773680"/>
                    </a:xfrm>
                    <a:prstGeom prst="rect">
                      <a:avLst/>
                    </a:prstGeom>
                    <a:noFill/>
                    <a:ln w="12700">
                      <a:solidFill>
                        <a:schemeClr val="tx1"/>
                      </a:solidFill>
                      <a:miter lim="800000"/>
                      <a:headEnd/>
                      <a:tailEnd/>
                    </a:ln>
                  </pic:spPr>
                </pic:pic>
              </a:graphicData>
            </a:graphic>
          </wp:inline>
        </w:drawing>
      </w:r>
    </w:p>
    <w:p w:rsidR="00DB2BEE" w:rsidRDefault="00DB2BEE">
      <w:pPr>
        <w:rPr>
          <w:b/>
          <w:sz w:val="24"/>
          <w:szCs w:val="24"/>
        </w:rPr>
      </w:pPr>
    </w:p>
    <w:p w:rsidR="00B82C5B" w:rsidRDefault="00B82C5B">
      <w:pPr>
        <w:rPr>
          <w:sz w:val="24"/>
          <w:szCs w:val="24"/>
        </w:rPr>
      </w:pPr>
      <w:r w:rsidRPr="00BC19E5">
        <w:rPr>
          <w:b/>
          <w:sz w:val="24"/>
          <w:szCs w:val="24"/>
        </w:rPr>
        <w:t>Active School Committee</w:t>
      </w:r>
      <w:r w:rsidRPr="00BC19E5">
        <w:rPr>
          <w:sz w:val="24"/>
          <w:szCs w:val="24"/>
        </w:rPr>
        <w:t xml:space="preserve"> – Our Active School Committee is made up</w:t>
      </w:r>
      <w:r w:rsidR="00BC19E5">
        <w:rPr>
          <w:sz w:val="24"/>
          <w:szCs w:val="24"/>
        </w:rPr>
        <w:t xml:space="preserve"> each year</w:t>
      </w:r>
      <w:r w:rsidRPr="00BC19E5">
        <w:rPr>
          <w:sz w:val="24"/>
          <w:szCs w:val="24"/>
        </w:rPr>
        <w:t xml:space="preserve"> of sixth class pupils and the</w:t>
      </w:r>
      <w:r w:rsidR="00BC19E5">
        <w:rPr>
          <w:sz w:val="24"/>
          <w:szCs w:val="24"/>
        </w:rPr>
        <w:t xml:space="preserve"> school</w:t>
      </w:r>
      <w:r w:rsidRPr="00BC19E5">
        <w:rPr>
          <w:sz w:val="24"/>
          <w:szCs w:val="24"/>
        </w:rPr>
        <w:t xml:space="preserve"> principal. The committee plans activities to promote physical health in the school such as sports day, yard station teaching, 5K training</w:t>
      </w:r>
      <w:r w:rsidR="00BC19E5">
        <w:rPr>
          <w:sz w:val="24"/>
          <w:szCs w:val="24"/>
        </w:rPr>
        <w:t xml:space="preserve"> and workshops</w:t>
      </w:r>
      <w:r w:rsidRPr="00BC19E5">
        <w:rPr>
          <w:sz w:val="24"/>
          <w:szCs w:val="24"/>
        </w:rPr>
        <w:t xml:space="preserve"> and visits </w:t>
      </w:r>
      <w:r w:rsidR="00BC19E5">
        <w:rPr>
          <w:sz w:val="24"/>
          <w:szCs w:val="24"/>
        </w:rPr>
        <w:t>from</w:t>
      </w:r>
      <w:r w:rsidRPr="00BC19E5">
        <w:rPr>
          <w:sz w:val="24"/>
          <w:szCs w:val="24"/>
        </w:rPr>
        <w:t xml:space="preserve"> guest speakers.</w:t>
      </w:r>
    </w:p>
    <w:p w:rsidR="000A5267" w:rsidRPr="00BC19E5" w:rsidRDefault="00514963" w:rsidP="000A5267">
      <w:pPr>
        <w:jc w:val="center"/>
        <w:rPr>
          <w:sz w:val="24"/>
          <w:szCs w:val="24"/>
        </w:rPr>
      </w:pPr>
      <w:r>
        <w:rPr>
          <w:noProof/>
          <w:sz w:val="24"/>
          <w:szCs w:val="24"/>
          <w:lang w:val="en-IE" w:eastAsia="en-IE"/>
        </w:rPr>
        <w:drawing>
          <wp:inline distT="0" distB="0" distL="0" distR="0">
            <wp:extent cx="4894152" cy="2506980"/>
            <wp:effectExtent l="19050" t="0" r="1698" b="0"/>
            <wp:docPr id="7" name="Picture 2" descr="C:\Users\User 1\Desktop\Active School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Active School Committee.jpg"/>
                    <pic:cNvPicPr>
                      <a:picLocks noChangeAspect="1" noChangeArrowheads="1"/>
                    </pic:cNvPicPr>
                  </pic:nvPicPr>
                  <pic:blipFill>
                    <a:blip r:embed="rId7" cstate="print"/>
                    <a:srcRect/>
                    <a:stretch>
                      <a:fillRect/>
                    </a:stretch>
                  </pic:blipFill>
                  <pic:spPr bwMode="auto">
                    <a:xfrm>
                      <a:off x="0" y="0"/>
                      <a:ext cx="4896688" cy="2508279"/>
                    </a:xfrm>
                    <a:prstGeom prst="rect">
                      <a:avLst/>
                    </a:prstGeom>
                    <a:noFill/>
                    <a:ln w="9525">
                      <a:noFill/>
                      <a:miter lim="800000"/>
                      <a:headEnd/>
                      <a:tailEnd/>
                    </a:ln>
                  </pic:spPr>
                </pic:pic>
              </a:graphicData>
            </a:graphic>
          </wp:inline>
        </w:drawing>
      </w:r>
    </w:p>
    <w:p w:rsidR="00514963" w:rsidRDefault="00514963">
      <w:pPr>
        <w:rPr>
          <w:b/>
          <w:sz w:val="24"/>
          <w:szCs w:val="24"/>
        </w:rPr>
      </w:pPr>
    </w:p>
    <w:p w:rsidR="00514963" w:rsidRDefault="00514963">
      <w:pPr>
        <w:rPr>
          <w:b/>
          <w:sz w:val="24"/>
          <w:szCs w:val="24"/>
        </w:rPr>
      </w:pPr>
    </w:p>
    <w:p w:rsidR="00B82C5B" w:rsidRDefault="00B82C5B">
      <w:pPr>
        <w:rPr>
          <w:sz w:val="24"/>
          <w:szCs w:val="24"/>
        </w:rPr>
      </w:pPr>
      <w:proofErr w:type="spellStart"/>
      <w:r w:rsidRPr="00BC19E5">
        <w:rPr>
          <w:b/>
          <w:sz w:val="24"/>
          <w:szCs w:val="24"/>
        </w:rPr>
        <w:lastRenderedPageBreak/>
        <w:t>Gugalaí</w:t>
      </w:r>
      <w:proofErr w:type="spellEnd"/>
      <w:r w:rsidRPr="00BC19E5">
        <w:rPr>
          <w:b/>
          <w:sz w:val="24"/>
          <w:szCs w:val="24"/>
        </w:rPr>
        <w:t xml:space="preserve"> </w:t>
      </w:r>
      <w:proofErr w:type="spellStart"/>
      <w:r w:rsidRPr="00BC19E5">
        <w:rPr>
          <w:b/>
          <w:sz w:val="24"/>
          <w:szCs w:val="24"/>
        </w:rPr>
        <w:t>Gug</w:t>
      </w:r>
      <w:proofErr w:type="spellEnd"/>
      <w:r w:rsidRPr="00BC19E5">
        <w:rPr>
          <w:b/>
          <w:sz w:val="24"/>
          <w:szCs w:val="24"/>
        </w:rPr>
        <w:t xml:space="preserve"> Egg Company</w:t>
      </w:r>
      <w:r w:rsidRPr="00BC19E5">
        <w:rPr>
          <w:sz w:val="24"/>
          <w:szCs w:val="24"/>
        </w:rPr>
        <w:t xml:space="preserve"> – Our fifth class pupils run a company which sells eggs from our school hens. The pupils created the company, organise all the tasks to look after the hens, collect the eggs and sell them to families in the school. They have paid back a loan for set up costs from our Parent Association and now reinvest the profits in resources they feel should be purchased for the school pupils.</w:t>
      </w:r>
    </w:p>
    <w:p w:rsidR="00DB2BEE" w:rsidRDefault="00DB2BEE" w:rsidP="00DB2BEE">
      <w:pPr>
        <w:jc w:val="center"/>
        <w:rPr>
          <w:sz w:val="24"/>
          <w:szCs w:val="24"/>
        </w:rPr>
      </w:pPr>
      <w:r w:rsidRPr="00DB2BEE">
        <w:rPr>
          <w:sz w:val="24"/>
          <w:szCs w:val="24"/>
        </w:rPr>
        <w:drawing>
          <wp:inline distT="0" distB="0" distL="0" distR="0">
            <wp:extent cx="3438525" cy="2390775"/>
            <wp:effectExtent l="19050" t="19050" r="28575" b="28575"/>
            <wp:docPr id="6" name="Picture 2" descr="C:\Users\camaraadmin\Desktop\Hen 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araadmin\Desktop\Hen company.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614" cy="2390837"/>
                    </a:xfrm>
                    <a:prstGeom prst="rect">
                      <a:avLst/>
                    </a:prstGeom>
                    <a:noFill/>
                    <a:ln w="12700">
                      <a:solidFill>
                        <a:schemeClr val="tx1"/>
                      </a:solidFill>
                    </a:ln>
                  </pic:spPr>
                </pic:pic>
              </a:graphicData>
            </a:graphic>
          </wp:inline>
        </w:drawing>
      </w:r>
    </w:p>
    <w:p w:rsidR="00514963" w:rsidRDefault="00514963">
      <w:pPr>
        <w:rPr>
          <w:b/>
          <w:sz w:val="24"/>
          <w:szCs w:val="24"/>
        </w:rPr>
      </w:pPr>
    </w:p>
    <w:p w:rsidR="00BC19E5" w:rsidRPr="000A5267" w:rsidRDefault="000A5267">
      <w:pPr>
        <w:rPr>
          <w:b/>
          <w:sz w:val="24"/>
          <w:szCs w:val="24"/>
        </w:rPr>
      </w:pPr>
      <w:r w:rsidRPr="000A5267">
        <w:rPr>
          <w:b/>
          <w:sz w:val="24"/>
          <w:szCs w:val="24"/>
        </w:rPr>
        <w:t>Other Areas</w:t>
      </w:r>
      <w:bookmarkStart w:id="0" w:name="_GoBack"/>
      <w:r w:rsidRPr="000A5267">
        <w:rPr>
          <w:sz w:val="24"/>
          <w:szCs w:val="24"/>
        </w:rPr>
        <w:t xml:space="preserve"> -</w:t>
      </w:r>
      <w:r>
        <w:rPr>
          <w:b/>
          <w:sz w:val="24"/>
          <w:szCs w:val="24"/>
        </w:rPr>
        <w:t xml:space="preserve"> </w:t>
      </w:r>
      <w:bookmarkEnd w:id="0"/>
      <w:r w:rsidR="00BC19E5">
        <w:rPr>
          <w:sz w:val="24"/>
          <w:szCs w:val="24"/>
        </w:rPr>
        <w:t>Pupils in senior classes also take part in surveys on areas relating to their school life each year. Most recently, pupils from third to sixth class gave feedback to teachers on teaching and learning methods used in a new piloted station teaching model implemented in these classes.</w:t>
      </w:r>
    </w:p>
    <w:sectPr w:rsidR="00BC19E5" w:rsidRPr="000A5267" w:rsidSect="006A10D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0E11"/>
    <w:rsid w:val="000A5267"/>
    <w:rsid w:val="00417A47"/>
    <w:rsid w:val="00514963"/>
    <w:rsid w:val="006A10DB"/>
    <w:rsid w:val="00710E11"/>
    <w:rsid w:val="00B82C5B"/>
    <w:rsid w:val="00BC19E5"/>
    <w:rsid w:val="00DB2B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0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19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B2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B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890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Principal</cp:lastModifiedBy>
  <cp:revision>2</cp:revision>
  <dcterms:created xsi:type="dcterms:W3CDTF">2018-05-03T12:56:00Z</dcterms:created>
  <dcterms:modified xsi:type="dcterms:W3CDTF">2018-05-03T12:56:00Z</dcterms:modified>
</cp:coreProperties>
</file>