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5D" w:rsidRPr="00F91054" w:rsidRDefault="0031099A" w:rsidP="007D005D">
      <w:pPr>
        <w:jc w:val="both"/>
        <w:rPr>
          <w:rFonts w:ascii="Garamond" w:hAnsi="Garamond"/>
          <w:lang w:val="en-IE"/>
        </w:rPr>
      </w:pPr>
      <w:r>
        <w:rPr>
          <w:rFonts w:ascii="Garamond" w:hAnsi="Garamond"/>
          <w:lang w:val="en-IE"/>
        </w:rPr>
        <w:t>3rd October 2023</w:t>
      </w:r>
    </w:p>
    <w:p w:rsidR="007D005D" w:rsidRPr="00F91054" w:rsidRDefault="007D005D" w:rsidP="007D005D">
      <w:pPr>
        <w:jc w:val="both"/>
        <w:rPr>
          <w:rFonts w:ascii="Garamond" w:hAnsi="Garamond"/>
          <w:lang w:val="en-IE"/>
        </w:rPr>
      </w:pPr>
    </w:p>
    <w:p w:rsidR="007D005D" w:rsidRPr="00F91054" w:rsidRDefault="007D005D" w:rsidP="00F46E03">
      <w:pPr>
        <w:jc w:val="both"/>
        <w:rPr>
          <w:rFonts w:ascii="Garamond" w:hAnsi="Garamond"/>
          <w:lang w:val="en-IE"/>
        </w:rPr>
      </w:pPr>
      <w:r w:rsidRPr="00F91054">
        <w:rPr>
          <w:rFonts w:ascii="Garamond" w:hAnsi="Garamond"/>
          <w:lang w:val="en-IE"/>
        </w:rPr>
        <w:t>Dear Parents/Guardians,</w:t>
      </w:r>
    </w:p>
    <w:p w:rsidR="007D005D" w:rsidRDefault="0008597D" w:rsidP="007D005D">
      <w:pPr>
        <w:jc w:val="both"/>
        <w:rPr>
          <w:rFonts w:ascii="Garamond" w:hAnsi="Garamond"/>
          <w:lang w:val="en-IE"/>
        </w:rPr>
      </w:pPr>
      <w:r>
        <w:rPr>
          <w:rFonts w:ascii="Garamond" w:hAnsi="Garamond"/>
          <w:lang w:val="en-IE"/>
        </w:rPr>
        <w:t>Below are</w:t>
      </w:r>
      <w:r w:rsidR="007D005D" w:rsidRPr="00F91054">
        <w:rPr>
          <w:rFonts w:ascii="Garamond" w:hAnsi="Garamond"/>
          <w:lang w:val="en-IE"/>
        </w:rPr>
        <w:t xml:space="preserve"> </w:t>
      </w:r>
      <w:r w:rsidR="004E7B32">
        <w:rPr>
          <w:rFonts w:ascii="Garamond" w:hAnsi="Garamond"/>
          <w:lang w:val="en-IE"/>
        </w:rPr>
        <w:t xml:space="preserve">events that are </w:t>
      </w:r>
      <w:r w:rsidR="007D005D" w:rsidRPr="00F91054">
        <w:rPr>
          <w:rFonts w:ascii="Garamond" w:hAnsi="Garamond"/>
          <w:lang w:val="en-IE"/>
        </w:rPr>
        <w:t>coming up</w:t>
      </w:r>
      <w:r w:rsidR="004E7B32">
        <w:rPr>
          <w:rFonts w:ascii="Garamond" w:hAnsi="Garamond"/>
          <w:lang w:val="en-IE"/>
        </w:rPr>
        <w:t xml:space="preserve"> in the school</w:t>
      </w:r>
      <w:r w:rsidR="007D005D" w:rsidRPr="00F91054">
        <w:rPr>
          <w:rFonts w:ascii="Garamond" w:hAnsi="Garamond"/>
          <w:lang w:val="en-IE"/>
        </w:rPr>
        <w:t>:</w:t>
      </w:r>
    </w:p>
    <w:p w:rsidR="00394A0A" w:rsidRPr="00394A0A" w:rsidRDefault="00394A0A" w:rsidP="00394A0A">
      <w:pPr>
        <w:jc w:val="both"/>
        <w:rPr>
          <w:rFonts w:ascii="Garamond" w:hAnsi="Garamond"/>
          <w:b/>
          <w:u w:val="single"/>
          <w:lang w:val="en-IE"/>
        </w:rPr>
      </w:pPr>
    </w:p>
    <w:p w:rsidR="0031099A" w:rsidRPr="00394A0A" w:rsidRDefault="0031099A" w:rsidP="00394A0A">
      <w:pPr>
        <w:pStyle w:val="ListParagraph"/>
        <w:numPr>
          <w:ilvl w:val="0"/>
          <w:numId w:val="8"/>
        </w:numPr>
        <w:jc w:val="both"/>
        <w:rPr>
          <w:rFonts w:ascii="Garamond" w:hAnsi="Garamond"/>
          <w:b/>
          <w:u w:val="single"/>
          <w:lang w:val="en-IE"/>
        </w:rPr>
      </w:pPr>
      <w:r w:rsidRPr="0031099A">
        <w:rPr>
          <w:rFonts w:ascii="Garamond" w:hAnsi="Garamond"/>
          <w:b/>
          <w:u w:val="single"/>
          <w:lang w:val="en-IE"/>
        </w:rPr>
        <w:t>September Assembly</w:t>
      </w:r>
      <w:r w:rsidR="00394A0A" w:rsidRPr="00394A0A">
        <w:rPr>
          <w:rFonts w:ascii="Garamond" w:hAnsi="Garamond"/>
          <w:lang w:val="en-IE"/>
        </w:rPr>
        <w:t xml:space="preserve"> -</w:t>
      </w:r>
      <w:r w:rsidR="00394A0A" w:rsidRPr="00394A0A">
        <w:rPr>
          <w:rFonts w:ascii="Garamond" w:hAnsi="Garamond"/>
          <w:b/>
          <w:lang w:val="en-IE"/>
        </w:rPr>
        <w:t xml:space="preserve"> </w:t>
      </w:r>
      <w:r w:rsidR="00803EFF">
        <w:rPr>
          <w:rFonts w:ascii="Garamond" w:hAnsi="Garamond"/>
          <w:lang w:val="en-IE"/>
        </w:rPr>
        <w:t>W</w:t>
      </w:r>
      <w:r w:rsidRPr="00394A0A">
        <w:rPr>
          <w:rFonts w:ascii="Garamond" w:hAnsi="Garamond"/>
          <w:lang w:val="en-IE"/>
        </w:rPr>
        <w:t>e had a great outdoor assembly last week at which the Gaelbhratach and Junior Entrepreneur Programme flags were raised. Many thanks to the parents involved on both committees, as well as those who could be there on assembly day itself.</w:t>
      </w:r>
    </w:p>
    <w:p w:rsidR="0031099A" w:rsidRPr="0031099A" w:rsidRDefault="0031099A" w:rsidP="0031099A">
      <w:pPr>
        <w:jc w:val="both"/>
        <w:rPr>
          <w:rFonts w:ascii="Garamond" w:hAnsi="Garamond"/>
          <w:b/>
          <w:u w:val="single"/>
          <w:lang w:val="en-IE"/>
        </w:rPr>
      </w:pPr>
    </w:p>
    <w:p w:rsidR="007D005D" w:rsidRPr="0031099A" w:rsidRDefault="007D005D" w:rsidP="0031099A">
      <w:pPr>
        <w:pStyle w:val="ListParagraph"/>
        <w:numPr>
          <w:ilvl w:val="0"/>
          <w:numId w:val="6"/>
        </w:numPr>
        <w:jc w:val="both"/>
        <w:rPr>
          <w:rFonts w:ascii="Garamond" w:hAnsi="Garamond"/>
          <w:b/>
          <w:u w:val="single"/>
          <w:lang w:val="en-IE"/>
        </w:rPr>
      </w:pPr>
      <w:r>
        <w:rPr>
          <w:rFonts w:ascii="Garamond" w:hAnsi="Garamond"/>
          <w:b/>
          <w:u w:val="single"/>
          <w:lang w:val="en-IE"/>
        </w:rPr>
        <w:t xml:space="preserve">GAA </w:t>
      </w:r>
      <w:r w:rsidRPr="00F71FB8">
        <w:rPr>
          <w:rFonts w:ascii="Garamond" w:hAnsi="Garamond"/>
          <w:b/>
          <w:u w:val="single"/>
          <w:lang w:val="en-IE"/>
        </w:rPr>
        <w:t>Blue Day</w:t>
      </w:r>
      <w:r w:rsidR="0031099A" w:rsidRPr="0031099A">
        <w:rPr>
          <w:rFonts w:ascii="Garamond" w:hAnsi="Garamond"/>
          <w:b/>
          <w:lang w:val="en-IE"/>
        </w:rPr>
        <w:t xml:space="preserve"> - </w:t>
      </w:r>
      <w:r w:rsidR="0031099A" w:rsidRPr="0031099A">
        <w:rPr>
          <w:rFonts w:ascii="Garamond" w:hAnsi="Garamond"/>
          <w:lang w:val="en-IE"/>
        </w:rPr>
        <w:t>Slane GFC are back in the Junior B Men’s Championship final</w:t>
      </w:r>
      <w:r w:rsidRPr="0031099A">
        <w:rPr>
          <w:rFonts w:ascii="Garamond" w:hAnsi="Garamond"/>
          <w:lang w:val="en-IE"/>
        </w:rPr>
        <w:t xml:space="preserve"> in </w:t>
      </w:r>
      <w:proofErr w:type="spellStart"/>
      <w:r w:rsidRPr="0031099A">
        <w:rPr>
          <w:rFonts w:ascii="Garamond" w:hAnsi="Garamond"/>
          <w:lang w:val="en-IE"/>
        </w:rPr>
        <w:t>Páirc</w:t>
      </w:r>
      <w:proofErr w:type="spellEnd"/>
      <w:r w:rsidRPr="0031099A">
        <w:rPr>
          <w:rFonts w:ascii="Garamond" w:hAnsi="Garamond"/>
          <w:lang w:val="en-IE"/>
        </w:rPr>
        <w:t xml:space="preserve"> </w:t>
      </w:r>
      <w:proofErr w:type="spellStart"/>
      <w:r w:rsidRPr="0031099A">
        <w:rPr>
          <w:rFonts w:ascii="Garamond" w:hAnsi="Garamond"/>
          <w:lang w:val="en-IE"/>
        </w:rPr>
        <w:t>Tailteann</w:t>
      </w:r>
      <w:proofErr w:type="spellEnd"/>
      <w:r w:rsidRPr="0031099A">
        <w:rPr>
          <w:rFonts w:ascii="Garamond" w:hAnsi="Garamond"/>
          <w:lang w:val="en-IE"/>
        </w:rPr>
        <w:t xml:space="preserve"> this Saturday </w:t>
      </w:r>
      <w:r w:rsidR="002E75CB">
        <w:rPr>
          <w:rFonts w:ascii="Garamond" w:hAnsi="Garamond"/>
          <w:lang w:val="en-IE"/>
        </w:rPr>
        <w:t>7</w:t>
      </w:r>
      <w:r w:rsidRPr="0031099A">
        <w:rPr>
          <w:rFonts w:ascii="Garamond" w:hAnsi="Garamond"/>
          <w:vertAlign w:val="superscript"/>
          <w:lang w:val="en-IE"/>
        </w:rPr>
        <w:t>th</w:t>
      </w:r>
      <w:r w:rsidRPr="0031099A">
        <w:rPr>
          <w:rFonts w:ascii="Garamond" w:hAnsi="Garamond"/>
          <w:lang w:val="en-IE"/>
        </w:rPr>
        <w:t xml:space="preserve"> October at 12p</w:t>
      </w:r>
      <w:r w:rsidR="0031099A" w:rsidRPr="0031099A">
        <w:rPr>
          <w:rFonts w:ascii="Garamond" w:hAnsi="Garamond"/>
          <w:lang w:val="en-IE"/>
        </w:rPr>
        <w:t>m</w:t>
      </w:r>
      <w:r w:rsidR="0031099A">
        <w:rPr>
          <w:rFonts w:ascii="Garamond" w:hAnsi="Garamond"/>
          <w:lang w:val="en-IE"/>
        </w:rPr>
        <w:t xml:space="preserve"> against</w:t>
      </w:r>
      <w:r w:rsidR="0031099A" w:rsidRPr="0031099A">
        <w:rPr>
          <w:rFonts w:ascii="Garamond" w:hAnsi="Garamond"/>
          <w:lang w:val="en-IE"/>
        </w:rPr>
        <w:t xml:space="preserve"> Moynalty</w:t>
      </w:r>
      <w:r w:rsidR="00394A0A">
        <w:rPr>
          <w:rFonts w:ascii="Garamond" w:hAnsi="Garamond"/>
          <w:lang w:val="en-IE"/>
        </w:rPr>
        <w:t xml:space="preserve">. </w:t>
      </w:r>
      <w:r w:rsidRPr="0031099A">
        <w:rPr>
          <w:rFonts w:ascii="Garamond" w:hAnsi="Garamond"/>
          <w:lang w:val="en-IE"/>
        </w:rPr>
        <w:t xml:space="preserve">We will be having a Blue Day this </w:t>
      </w:r>
      <w:r w:rsidRPr="0031099A">
        <w:rPr>
          <w:rFonts w:ascii="Garamond" w:hAnsi="Garamond"/>
          <w:b/>
          <w:lang w:val="en-IE"/>
        </w:rPr>
        <w:t xml:space="preserve">Friday </w:t>
      </w:r>
      <w:r w:rsidR="0031099A" w:rsidRPr="0031099A">
        <w:rPr>
          <w:rFonts w:ascii="Garamond" w:hAnsi="Garamond"/>
          <w:b/>
          <w:lang w:val="en-IE"/>
        </w:rPr>
        <w:t>6</w:t>
      </w:r>
      <w:r w:rsidRPr="0031099A">
        <w:rPr>
          <w:rFonts w:ascii="Garamond" w:hAnsi="Garamond"/>
          <w:b/>
          <w:vertAlign w:val="superscript"/>
          <w:lang w:val="en-IE"/>
        </w:rPr>
        <w:t>th</w:t>
      </w:r>
      <w:r w:rsidRPr="0031099A">
        <w:rPr>
          <w:rFonts w:ascii="Garamond" w:hAnsi="Garamond"/>
          <w:b/>
          <w:lang w:val="en-IE"/>
        </w:rPr>
        <w:t xml:space="preserve"> October</w:t>
      </w:r>
      <w:r w:rsidRPr="0031099A">
        <w:rPr>
          <w:rFonts w:ascii="Garamond" w:hAnsi="Garamond"/>
          <w:lang w:val="en-IE"/>
        </w:rPr>
        <w:t>, where pupils can wear the local club colours (blue clothes, hair</w:t>
      </w:r>
      <w:r w:rsidR="0031099A" w:rsidRPr="0031099A">
        <w:rPr>
          <w:rFonts w:ascii="Garamond" w:hAnsi="Garamond"/>
          <w:lang w:val="en-IE"/>
        </w:rPr>
        <w:t xml:space="preserve"> </w:t>
      </w:r>
      <w:r w:rsidRPr="0031099A">
        <w:rPr>
          <w:rFonts w:ascii="Garamond" w:hAnsi="Garamond"/>
          <w:lang w:val="en-IE"/>
        </w:rPr>
        <w:t>bands etc) in support of the team.</w:t>
      </w:r>
    </w:p>
    <w:p w:rsidR="0031099A" w:rsidRDefault="0031099A" w:rsidP="0031099A">
      <w:pPr>
        <w:jc w:val="both"/>
        <w:rPr>
          <w:rFonts w:ascii="Garamond" w:hAnsi="Garamond"/>
          <w:b/>
          <w:u w:val="single"/>
          <w:lang w:val="en-IE"/>
        </w:rPr>
      </w:pPr>
    </w:p>
    <w:p w:rsidR="00394A0A" w:rsidRPr="00394A0A" w:rsidRDefault="0031099A" w:rsidP="0031099A">
      <w:pPr>
        <w:pStyle w:val="ListParagraph"/>
        <w:numPr>
          <w:ilvl w:val="0"/>
          <w:numId w:val="6"/>
        </w:numPr>
        <w:jc w:val="both"/>
        <w:rPr>
          <w:rFonts w:ascii="Garamond" w:hAnsi="Garamond"/>
          <w:b/>
          <w:u w:val="single"/>
          <w:lang w:val="en-IE"/>
        </w:rPr>
      </w:pPr>
      <w:r>
        <w:rPr>
          <w:rFonts w:ascii="Garamond" w:hAnsi="Garamond"/>
          <w:b/>
          <w:u w:val="single"/>
          <w:lang w:val="en-IE"/>
        </w:rPr>
        <w:t>Board of Management</w:t>
      </w:r>
      <w:r w:rsidRPr="0031099A">
        <w:rPr>
          <w:rFonts w:ascii="Garamond" w:hAnsi="Garamond"/>
          <w:b/>
          <w:lang w:val="en-IE"/>
        </w:rPr>
        <w:t xml:space="preserve"> - </w:t>
      </w:r>
      <w:r w:rsidRPr="0031099A">
        <w:rPr>
          <w:rFonts w:ascii="Garamond" w:hAnsi="Garamond"/>
          <w:lang w:val="en-IE"/>
        </w:rPr>
        <w:t>New boards of management come into effect for a new four year term from December 2023. At the recent PA AGM, Richard Carolan and Sarah Jane Lynch were elected as the parent nominees for the new Board.</w:t>
      </w:r>
      <w:r w:rsidR="00394A0A">
        <w:rPr>
          <w:rFonts w:ascii="Garamond" w:hAnsi="Garamond"/>
          <w:lang w:val="en-IE"/>
        </w:rPr>
        <w:t xml:space="preserve"> </w:t>
      </w:r>
    </w:p>
    <w:p w:rsidR="00394A0A" w:rsidRDefault="00394A0A" w:rsidP="00394A0A">
      <w:pPr>
        <w:pStyle w:val="ListParagraph"/>
        <w:jc w:val="both"/>
        <w:rPr>
          <w:rFonts w:ascii="Garamond" w:hAnsi="Garamond"/>
          <w:b/>
          <w:u w:val="single"/>
          <w:lang w:val="en-IE"/>
        </w:rPr>
      </w:pPr>
    </w:p>
    <w:p w:rsidR="0031099A" w:rsidRPr="00394A0A" w:rsidRDefault="00394A0A" w:rsidP="00394A0A">
      <w:pPr>
        <w:pStyle w:val="ListParagraph"/>
        <w:jc w:val="both"/>
        <w:rPr>
          <w:rFonts w:ascii="Garamond" w:hAnsi="Garamond"/>
          <w:b/>
          <w:u w:val="single"/>
          <w:lang w:val="en-IE"/>
        </w:rPr>
      </w:pPr>
      <w:r>
        <w:rPr>
          <w:rFonts w:ascii="Garamond" w:hAnsi="Garamond"/>
          <w:lang w:val="en-IE"/>
        </w:rPr>
        <w:t>At a recent board meeting, the Child Safeguarding Statement and Ris</w:t>
      </w:r>
      <w:r w:rsidR="002E75CB">
        <w:rPr>
          <w:rFonts w:ascii="Garamond" w:hAnsi="Garamond"/>
          <w:lang w:val="en-IE"/>
        </w:rPr>
        <w:t>k Assessment were</w:t>
      </w:r>
      <w:r>
        <w:rPr>
          <w:rFonts w:ascii="Garamond" w:hAnsi="Garamond"/>
          <w:lang w:val="en-IE"/>
        </w:rPr>
        <w:t xml:space="preserve"> reviewed and ratified. It is available on </w:t>
      </w:r>
      <w:hyperlink r:id="rId8" w:history="1">
        <w:r w:rsidRPr="00EF1CE2">
          <w:rPr>
            <w:rStyle w:val="Hyperlink"/>
            <w:rFonts w:ascii="Garamond" w:hAnsi="Garamond"/>
            <w:lang w:val="en-IE"/>
          </w:rPr>
          <w:t>www.slanens.ie</w:t>
        </w:r>
      </w:hyperlink>
      <w:r>
        <w:rPr>
          <w:rFonts w:ascii="Garamond" w:hAnsi="Garamond"/>
          <w:lang w:val="en-IE"/>
        </w:rPr>
        <w:t xml:space="preserve"> or in the school office. For any child protection queries, I am the Designated Liaison Person (DLP) and Ms. Gerrard is the Deputy DLP.</w:t>
      </w:r>
    </w:p>
    <w:p w:rsidR="00394A0A" w:rsidRDefault="00394A0A" w:rsidP="00394A0A">
      <w:pPr>
        <w:pStyle w:val="ListParagraph"/>
        <w:jc w:val="both"/>
        <w:rPr>
          <w:rFonts w:ascii="Garamond" w:hAnsi="Garamond"/>
          <w:lang w:val="en-IE"/>
        </w:rPr>
      </w:pPr>
    </w:p>
    <w:p w:rsidR="00394A0A" w:rsidRPr="0031099A" w:rsidRDefault="00394A0A" w:rsidP="00394A0A">
      <w:pPr>
        <w:pStyle w:val="ListParagraph"/>
        <w:jc w:val="both"/>
        <w:rPr>
          <w:rFonts w:ascii="Garamond" w:hAnsi="Garamond"/>
          <w:b/>
          <w:u w:val="single"/>
          <w:lang w:val="en-IE"/>
        </w:rPr>
      </w:pPr>
      <w:r>
        <w:rPr>
          <w:rFonts w:ascii="Garamond" w:hAnsi="Garamond"/>
          <w:lang w:val="en-IE"/>
        </w:rPr>
        <w:t>P</w:t>
      </w:r>
      <w:r w:rsidRPr="00394A0A">
        <w:rPr>
          <w:rFonts w:ascii="Garamond" w:hAnsi="Garamond"/>
          <w:lang w:val="en-IE"/>
        </w:rPr>
        <w:t>lease</w:t>
      </w:r>
      <w:r>
        <w:rPr>
          <w:rFonts w:ascii="Garamond" w:hAnsi="Garamond"/>
          <w:lang w:val="en-IE"/>
        </w:rPr>
        <w:t xml:space="preserve"> also</w:t>
      </w:r>
      <w:r w:rsidRPr="00394A0A">
        <w:rPr>
          <w:rFonts w:ascii="Garamond" w:hAnsi="Garamond"/>
          <w:lang w:val="en-IE"/>
        </w:rPr>
        <w:t xml:space="preserve"> find on page two</w:t>
      </w:r>
      <w:r>
        <w:rPr>
          <w:rFonts w:ascii="Garamond" w:hAnsi="Garamond"/>
          <w:lang w:val="en-IE"/>
        </w:rPr>
        <w:t>,</w:t>
      </w:r>
      <w:r w:rsidRPr="00394A0A">
        <w:rPr>
          <w:rFonts w:ascii="Garamond" w:hAnsi="Garamond"/>
          <w:lang w:val="en-IE"/>
        </w:rPr>
        <w:t xml:space="preserve"> the governance, curricular, school building works and other school initiatives for this school year. We have a busy year ahead of us!</w:t>
      </w:r>
    </w:p>
    <w:p w:rsidR="007D005D" w:rsidRDefault="007D005D" w:rsidP="007D005D">
      <w:pPr>
        <w:jc w:val="both"/>
        <w:rPr>
          <w:rFonts w:ascii="Garamond" w:hAnsi="Garamond"/>
          <w:lang w:val="en-IE"/>
        </w:rPr>
      </w:pPr>
    </w:p>
    <w:p w:rsidR="00392FCF" w:rsidRPr="00392FCF" w:rsidRDefault="00394A0A" w:rsidP="00392FCF">
      <w:pPr>
        <w:pStyle w:val="ListParagraph"/>
        <w:numPr>
          <w:ilvl w:val="0"/>
          <w:numId w:val="5"/>
        </w:numPr>
        <w:jc w:val="both"/>
        <w:rPr>
          <w:rFonts w:ascii="Garamond" w:hAnsi="Garamond"/>
        </w:rPr>
      </w:pPr>
      <w:r w:rsidRPr="00394A0A">
        <w:rPr>
          <w:rFonts w:ascii="Garamond" w:hAnsi="Garamond"/>
          <w:b/>
          <w:u w:val="single"/>
          <w:lang w:val="en-IE"/>
        </w:rPr>
        <w:t>Hallowe’en Mid-Term Break</w:t>
      </w:r>
      <w:r>
        <w:rPr>
          <w:rFonts w:ascii="Garamond" w:hAnsi="Garamond"/>
          <w:lang w:val="en-IE"/>
        </w:rPr>
        <w:t xml:space="preserve"> – St. Patrick’s N.S.</w:t>
      </w:r>
      <w:r w:rsidR="007D005D" w:rsidRPr="00F91054">
        <w:rPr>
          <w:rFonts w:ascii="Garamond" w:hAnsi="Garamond"/>
          <w:lang w:val="en-IE"/>
        </w:rPr>
        <w:t xml:space="preserve"> close</w:t>
      </w:r>
      <w:r>
        <w:rPr>
          <w:rFonts w:ascii="Garamond" w:hAnsi="Garamond"/>
          <w:lang w:val="en-IE"/>
        </w:rPr>
        <w:t>s</w:t>
      </w:r>
      <w:r w:rsidR="007D005D" w:rsidRPr="00F91054">
        <w:rPr>
          <w:rFonts w:ascii="Garamond" w:hAnsi="Garamond"/>
          <w:lang w:val="en-IE"/>
        </w:rPr>
        <w:t xml:space="preserve"> on </w:t>
      </w:r>
      <w:r w:rsidR="007D005D" w:rsidRPr="00392FCF">
        <w:rPr>
          <w:rFonts w:ascii="Garamond" w:hAnsi="Garamond"/>
          <w:lang w:val="en-IE"/>
        </w:rPr>
        <w:t>Friday 2</w:t>
      </w:r>
      <w:r w:rsidRPr="00392FCF">
        <w:rPr>
          <w:rFonts w:ascii="Garamond" w:hAnsi="Garamond"/>
          <w:lang w:val="en-IE"/>
        </w:rPr>
        <w:t>7</w:t>
      </w:r>
      <w:r w:rsidR="007D005D" w:rsidRPr="00392FCF">
        <w:rPr>
          <w:rFonts w:ascii="Garamond" w:hAnsi="Garamond"/>
          <w:vertAlign w:val="superscript"/>
          <w:lang w:val="en-IE"/>
        </w:rPr>
        <w:t>th</w:t>
      </w:r>
      <w:r w:rsidR="007D005D" w:rsidRPr="00392FCF">
        <w:rPr>
          <w:rFonts w:ascii="Garamond" w:hAnsi="Garamond"/>
          <w:lang w:val="en-IE"/>
        </w:rPr>
        <w:t xml:space="preserve"> October at the normal time and will be closed from Monday </w:t>
      </w:r>
      <w:r w:rsidRPr="00392FCF">
        <w:rPr>
          <w:rFonts w:ascii="Garamond" w:hAnsi="Garamond"/>
          <w:lang w:val="en-IE"/>
        </w:rPr>
        <w:t>30</w:t>
      </w:r>
      <w:r w:rsidRPr="00392FCF">
        <w:rPr>
          <w:rFonts w:ascii="Garamond" w:hAnsi="Garamond"/>
          <w:vertAlign w:val="superscript"/>
          <w:lang w:val="en-IE"/>
        </w:rPr>
        <w:t>th</w:t>
      </w:r>
      <w:r w:rsidR="007D005D" w:rsidRPr="00392FCF">
        <w:rPr>
          <w:rFonts w:ascii="Garamond" w:hAnsi="Garamond"/>
          <w:vertAlign w:val="superscript"/>
          <w:lang w:val="en-IE"/>
        </w:rPr>
        <w:t xml:space="preserve"> </w:t>
      </w:r>
      <w:r w:rsidRPr="00392FCF">
        <w:rPr>
          <w:rFonts w:ascii="Garamond" w:hAnsi="Garamond"/>
          <w:lang w:val="en-IE"/>
        </w:rPr>
        <w:t xml:space="preserve">to </w:t>
      </w:r>
      <w:r w:rsidR="007D005D" w:rsidRPr="00392FCF">
        <w:rPr>
          <w:rFonts w:ascii="Garamond" w:hAnsi="Garamond"/>
          <w:lang w:val="en-IE"/>
        </w:rPr>
        <w:t xml:space="preserve">Friday </w:t>
      </w:r>
      <w:r w:rsidRPr="00392FCF">
        <w:rPr>
          <w:rFonts w:ascii="Garamond" w:hAnsi="Garamond"/>
          <w:lang w:val="en-IE"/>
        </w:rPr>
        <w:t>3</w:t>
      </w:r>
      <w:r w:rsidRPr="00392FCF">
        <w:rPr>
          <w:rFonts w:ascii="Garamond" w:hAnsi="Garamond"/>
          <w:vertAlign w:val="superscript"/>
          <w:lang w:val="en-IE"/>
        </w:rPr>
        <w:t>rd</w:t>
      </w:r>
      <w:r w:rsidRPr="00392FCF">
        <w:rPr>
          <w:rFonts w:ascii="Garamond" w:hAnsi="Garamond"/>
          <w:lang w:val="en-IE"/>
        </w:rPr>
        <w:t xml:space="preserve"> of</w:t>
      </w:r>
      <w:r w:rsidR="007D005D" w:rsidRPr="00392FCF">
        <w:rPr>
          <w:rFonts w:ascii="Garamond" w:hAnsi="Garamond"/>
          <w:lang w:val="en-IE"/>
        </w:rPr>
        <w:t xml:space="preserve"> November (inclusive) for the mid-term break.</w:t>
      </w:r>
      <w:r w:rsidR="007D005D" w:rsidRPr="00F91054">
        <w:rPr>
          <w:rFonts w:ascii="Garamond" w:hAnsi="Garamond"/>
          <w:b/>
          <w:lang w:val="en-IE"/>
        </w:rPr>
        <w:t xml:space="preserve"> </w:t>
      </w:r>
      <w:r w:rsidR="007D005D" w:rsidRPr="00F91054">
        <w:rPr>
          <w:rFonts w:ascii="Garamond" w:hAnsi="Garamond"/>
          <w:lang w:val="en-IE"/>
        </w:rPr>
        <w:t xml:space="preserve">The school will reopen on Monday </w:t>
      </w:r>
      <w:r>
        <w:rPr>
          <w:rFonts w:ascii="Garamond" w:hAnsi="Garamond"/>
          <w:lang w:val="en-IE"/>
        </w:rPr>
        <w:t>6</w:t>
      </w:r>
      <w:r w:rsidR="007D005D" w:rsidRPr="00F91054">
        <w:rPr>
          <w:rFonts w:ascii="Garamond" w:hAnsi="Garamond"/>
          <w:vertAlign w:val="superscript"/>
          <w:lang w:val="en-IE"/>
        </w:rPr>
        <w:t>th</w:t>
      </w:r>
      <w:r w:rsidR="007D005D" w:rsidRPr="00F91054">
        <w:rPr>
          <w:rFonts w:ascii="Garamond" w:hAnsi="Garamond"/>
          <w:lang w:val="en-IE"/>
        </w:rPr>
        <w:t xml:space="preserve"> November at 9.20am.</w:t>
      </w:r>
    </w:p>
    <w:p w:rsidR="00392FCF" w:rsidRPr="00392FCF" w:rsidRDefault="00392FCF" w:rsidP="00392FCF">
      <w:pPr>
        <w:jc w:val="both"/>
        <w:rPr>
          <w:rFonts w:ascii="Garamond" w:hAnsi="Garamond"/>
        </w:rPr>
      </w:pPr>
    </w:p>
    <w:p w:rsidR="00392FCF" w:rsidRPr="0031099A" w:rsidRDefault="00392FCF" w:rsidP="00392FCF">
      <w:pPr>
        <w:pStyle w:val="ListParagraph"/>
        <w:numPr>
          <w:ilvl w:val="0"/>
          <w:numId w:val="6"/>
        </w:numPr>
        <w:jc w:val="both"/>
        <w:rPr>
          <w:rFonts w:ascii="Garamond" w:hAnsi="Garamond"/>
          <w:lang w:val="en-IE"/>
        </w:rPr>
      </w:pPr>
      <w:r>
        <w:rPr>
          <w:rFonts w:ascii="Garamond" w:hAnsi="Garamond"/>
          <w:b/>
          <w:u w:val="single"/>
          <w:lang w:val="en-IE"/>
        </w:rPr>
        <w:t>Swimming L</w:t>
      </w:r>
      <w:r w:rsidRPr="00F71FB8">
        <w:rPr>
          <w:rFonts w:ascii="Garamond" w:hAnsi="Garamond"/>
          <w:b/>
          <w:u w:val="single"/>
          <w:lang w:val="en-IE"/>
        </w:rPr>
        <w:t>essons</w:t>
      </w:r>
      <w:r w:rsidR="00803EFF">
        <w:rPr>
          <w:rFonts w:ascii="Garamond" w:hAnsi="Garamond"/>
          <w:lang w:val="en-IE"/>
        </w:rPr>
        <w:t xml:space="preserve"> - L</w:t>
      </w:r>
      <w:r>
        <w:rPr>
          <w:rFonts w:ascii="Garamond" w:hAnsi="Garamond"/>
          <w:lang w:val="en-IE"/>
        </w:rPr>
        <w:t>essons resume for all classes from 1</w:t>
      </w:r>
      <w:r w:rsidRPr="0031099A">
        <w:rPr>
          <w:rFonts w:ascii="Garamond" w:hAnsi="Garamond"/>
          <w:vertAlign w:val="superscript"/>
          <w:lang w:val="en-IE"/>
        </w:rPr>
        <w:t>st</w:t>
      </w:r>
      <w:r>
        <w:rPr>
          <w:rFonts w:ascii="Garamond" w:hAnsi="Garamond"/>
          <w:lang w:val="en-IE"/>
        </w:rPr>
        <w:t xml:space="preserve"> to 6</w:t>
      </w:r>
      <w:r w:rsidRPr="0031099A">
        <w:rPr>
          <w:rFonts w:ascii="Garamond" w:hAnsi="Garamond"/>
          <w:vertAlign w:val="superscript"/>
          <w:lang w:val="en-IE"/>
        </w:rPr>
        <w:t>th</w:t>
      </w:r>
      <w:r>
        <w:rPr>
          <w:rFonts w:ascii="Garamond" w:hAnsi="Garamond"/>
          <w:lang w:val="en-IE"/>
        </w:rPr>
        <w:t xml:space="preserve"> this year with some classes going after Hallowe’en and other</w:t>
      </w:r>
      <w:r w:rsidR="00803EFF">
        <w:rPr>
          <w:rFonts w:ascii="Garamond" w:hAnsi="Garamond"/>
          <w:lang w:val="en-IE"/>
        </w:rPr>
        <w:t>s</w:t>
      </w:r>
      <w:r>
        <w:rPr>
          <w:rFonts w:ascii="Garamond" w:hAnsi="Garamond"/>
          <w:lang w:val="en-IE"/>
        </w:rPr>
        <w:t xml:space="preserve"> going after Christmas.</w:t>
      </w:r>
      <w:r w:rsidR="002E75CB">
        <w:rPr>
          <w:rFonts w:ascii="Garamond" w:hAnsi="Garamond"/>
          <w:lang w:val="en-IE"/>
        </w:rPr>
        <w:t xml:space="preserve"> We will be sending letters home next</w:t>
      </w:r>
      <w:r>
        <w:rPr>
          <w:rFonts w:ascii="Garamond" w:hAnsi="Garamond"/>
          <w:lang w:val="en-IE"/>
        </w:rPr>
        <w:t xml:space="preserve"> week with more information and the link for payment.</w:t>
      </w:r>
    </w:p>
    <w:p w:rsidR="00392FCF" w:rsidRPr="00F71FB8" w:rsidRDefault="00392FCF" w:rsidP="00392FCF">
      <w:pPr>
        <w:jc w:val="both"/>
        <w:rPr>
          <w:rFonts w:ascii="Garamond" w:hAnsi="Garamond"/>
          <w:b/>
          <w:u w:val="single"/>
          <w:lang w:val="en-IE"/>
        </w:rPr>
      </w:pPr>
    </w:p>
    <w:p w:rsidR="00392FCF" w:rsidRPr="0031099A" w:rsidRDefault="00392FCF" w:rsidP="00392FCF">
      <w:pPr>
        <w:pStyle w:val="ListParagraph"/>
        <w:numPr>
          <w:ilvl w:val="0"/>
          <w:numId w:val="3"/>
        </w:numPr>
        <w:jc w:val="both"/>
        <w:rPr>
          <w:rFonts w:ascii="Garamond" w:hAnsi="Garamond"/>
          <w:b/>
          <w:u w:val="single"/>
          <w:lang w:val="en-IE"/>
        </w:rPr>
      </w:pPr>
      <w:r>
        <w:rPr>
          <w:rFonts w:ascii="Garamond" w:hAnsi="Garamond"/>
          <w:b/>
          <w:u w:val="single"/>
        </w:rPr>
        <w:t>Parent-Teacher M</w:t>
      </w:r>
      <w:r w:rsidRPr="00F91054">
        <w:rPr>
          <w:rFonts w:ascii="Garamond" w:hAnsi="Garamond"/>
          <w:b/>
          <w:u w:val="single"/>
        </w:rPr>
        <w:t>eetings</w:t>
      </w:r>
      <w:r w:rsidRPr="00F91054">
        <w:rPr>
          <w:rFonts w:ascii="Garamond" w:hAnsi="Garamond"/>
        </w:rPr>
        <w:t xml:space="preserve"> will take </w:t>
      </w:r>
      <w:r>
        <w:rPr>
          <w:rFonts w:ascii="Garamond" w:hAnsi="Garamond"/>
        </w:rPr>
        <w:t xml:space="preserve">place on </w:t>
      </w:r>
      <w:r w:rsidRPr="004E7B32">
        <w:rPr>
          <w:rFonts w:ascii="Garamond" w:hAnsi="Garamond"/>
          <w:b/>
        </w:rPr>
        <w:t>the w</w:t>
      </w:r>
      <w:r w:rsidRPr="00F91054">
        <w:rPr>
          <w:rFonts w:ascii="Garamond" w:hAnsi="Garamond"/>
          <w:b/>
        </w:rPr>
        <w:t>eek of 2</w:t>
      </w:r>
      <w:r>
        <w:rPr>
          <w:rFonts w:ascii="Garamond" w:hAnsi="Garamond"/>
          <w:b/>
        </w:rPr>
        <w:t>0</w:t>
      </w:r>
      <w:r w:rsidRPr="00394A0A">
        <w:rPr>
          <w:rFonts w:ascii="Garamond" w:hAnsi="Garamond"/>
          <w:b/>
          <w:vertAlign w:val="superscript"/>
        </w:rPr>
        <w:t>th</w:t>
      </w:r>
      <w:r>
        <w:rPr>
          <w:rFonts w:ascii="Garamond" w:hAnsi="Garamond"/>
          <w:b/>
        </w:rPr>
        <w:t xml:space="preserve"> of</w:t>
      </w:r>
      <w:r w:rsidRPr="00F91054">
        <w:rPr>
          <w:rFonts w:ascii="Garamond" w:hAnsi="Garamond"/>
          <w:b/>
        </w:rPr>
        <w:t xml:space="preserve"> November</w:t>
      </w:r>
      <w:r w:rsidRPr="00F91054">
        <w:rPr>
          <w:rFonts w:ascii="Garamond" w:hAnsi="Garamond"/>
        </w:rPr>
        <w:t xml:space="preserve"> this year. </w:t>
      </w:r>
      <w:r>
        <w:rPr>
          <w:rFonts w:ascii="Garamond" w:hAnsi="Garamond"/>
        </w:rPr>
        <w:t xml:space="preserve">We will set up the meetings via Aladdin Connect where you can choose a time for your meeting. </w:t>
      </w:r>
      <w:r w:rsidR="00803EFF">
        <w:rPr>
          <w:rFonts w:ascii="Garamond" w:hAnsi="Garamond"/>
        </w:rPr>
        <w:t xml:space="preserve">If you wish to arrange a phone call instead, please let your child’s teacher know. </w:t>
      </w:r>
      <w:r>
        <w:rPr>
          <w:rFonts w:ascii="Garamond" w:hAnsi="Garamond"/>
        </w:rPr>
        <w:t>For child protection and health and safety reasons, children are not permitted to be on the school premises unsupervised while the meetings are taking place. We ask that you please arrange alternative childcare.</w:t>
      </w:r>
    </w:p>
    <w:p w:rsidR="007D005D" w:rsidRPr="00F91054" w:rsidRDefault="007D005D" w:rsidP="007D005D">
      <w:pPr>
        <w:pStyle w:val="Header"/>
        <w:jc w:val="both"/>
        <w:rPr>
          <w:rFonts w:ascii="Garamond" w:hAnsi="Garamond"/>
          <w:lang w:val="en-IE"/>
        </w:rPr>
      </w:pPr>
    </w:p>
    <w:p w:rsidR="007D005D" w:rsidRPr="00F91054" w:rsidRDefault="00394A0A" w:rsidP="007D005D">
      <w:pPr>
        <w:jc w:val="both"/>
        <w:rPr>
          <w:rFonts w:ascii="Garamond" w:hAnsi="Garamond"/>
          <w:lang w:val="en-IE"/>
        </w:rPr>
      </w:pPr>
      <w:r>
        <w:rPr>
          <w:rFonts w:ascii="Garamond" w:hAnsi="Garamond"/>
          <w:lang w:val="en-IE"/>
        </w:rPr>
        <w:t>Le gach deá-ghuí</w:t>
      </w:r>
      <w:r w:rsidR="007D005D" w:rsidRPr="00F91054">
        <w:rPr>
          <w:rFonts w:ascii="Garamond" w:hAnsi="Garamond"/>
          <w:lang w:val="en-IE"/>
        </w:rPr>
        <w:t>,</w:t>
      </w:r>
    </w:p>
    <w:p w:rsidR="007D005D" w:rsidRPr="00F91054" w:rsidRDefault="007D005D" w:rsidP="007D005D">
      <w:pPr>
        <w:jc w:val="both"/>
        <w:rPr>
          <w:rFonts w:ascii="Garamond" w:hAnsi="Garamond"/>
          <w:lang w:val="en-IE"/>
        </w:rPr>
      </w:pPr>
    </w:p>
    <w:p w:rsidR="007D005D" w:rsidRPr="00F91054" w:rsidRDefault="00394A0A" w:rsidP="007D005D">
      <w:pPr>
        <w:jc w:val="both"/>
        <w:rPr>
          <w:rFonts w:ascii="Garamond" w:hAnsi="Garamond"/>
          <w:lang w:val="en-IE"/>
        </w:rPr>
      </w:pPr>
      <w:r>
        <w:rPr>
          <w:rFonts w:ascii="Garamond" w:hAnsi="Garamond"/>
          <w:noProof/>
        </w:rPr>
        <w:drawing>
          <wp:inline distT="0" distB="0" distL="0" distR="0">
            <wp:extent cx="1438275" cy="632841"/>
            <wp:effectExtent l="19050" t="0" r="9525" b="0"/>
            <wp:docPr id="4" name="Picture 1" descr="C:\Users\Principal\Desktop\Paul Digital Signatur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Paul Digital Signature FINAL.jpg"/>
                    <pic:cNvPicPr>
                      <a:picLocks noChangeAspect="1" noChangeArrowheads="1"/>
                    </pic:cNvPicPr>
                  </pic:nvPicPr>
                  <pic:blipFill>
                    <a:blip r:embed="rId9" cstate="print"/>
                    <a:srcRect/>
                    <a:stretch>
                      <a:fillRect/>
                    </a:stretch>
                  </pic:blipFill>
                  <pic:spPr bwMode="auto">
                    <a:xfrm>
                      <a:off x="0" y="0"/>
                      <a:ext cx="1437334" cy="632427"/>
                    </a:xfrm>
                    <a:prstGeom prst="rect">
                      <a:avLst/>
                    </a:prstGeom>
                    <a:noFill/>
                    <a:ln w="9525">
                      <a:noFill/>
                      <a:miter lim="800000"/>
                      <a:headEnd/>
                      <a:tailEnd/>
                    </a:ln>
                  </pic:spPr>
                </pic:pic>
              </a:graphicData>
            </a:graphic>
          </wp:inline>
        </w:drawing>
      </w:r>
    </w:p>
    <w:p w:rsidR="007D005D" w:rsidRPr="00F91054" w:rsidRDefault="00394A0A" w:rsidP="007D005D">
      <w:pPr>
        <w:jc w:val="both"/>
        <w:rPr>
          <w:rFonts w:ascii="Garamond" w:hAnsi="Garamond"/>
          <w:lang w:val="en-IE"/>
        </w:rPr>
      </w:pPr>
      <w:r>
        <w:rPr>
          <w:rFonts w:ascii="Garamond" w:hAnsi="Garamond"/>
          <w:lang w:val="en-IE"/>
        </w:rPr>
        <w:t>Paul O’Donnell</w:t>
      </w:r>
    </w:p>
    <w:p w:rsidR="007D005D" w:rsidRDefault="007D005D" w:rsidP="007D005D">
      <w:pPr>
        <w:jc w:val="both"/>
        <w:rPr>
          <w:rFonts w:ascii="Garamond" w:hAnsi="Garamond"/>
          <w:lang w:val="en-IE"/>
        </w:rPr>
      </w:pPr>
      <w:r w:rsidRPr="00F91054">
        <w:rPr>
          <w:rFonts w:ascii="Garamond" w:hAnsi="Garamond"/>
          <w:lang w:val="en-IE"/>
        </w:rPr>
        <w:t xml:space="preserve">Principal </w:t>
      </w:r>
      <w:r w:rsidR="00394A0A">
        <w:rPr>
          <w:rFonts w:ascii="Garamond" w:hAnsi="Garamond"/>
          <w:lang w:val="en-IE"/>
        </w:rPr>
        <w:t xml:space="preserve">and </w:t>
      </w:r>
      <w:r w:rsidRPr="00F91054">
        <w:rPr>
          <w:rFonts w:ascii="Garamond" w:hAnsi="Garamond"/>
          <w:lang w:val="en-IE"/>
        </w:rPr>
        <w:t>Board of Management</w:t>
      </w:r>
      <w:r w:rsidR="00394A0A">
        <w:rPr>
          <w:rFonts w:ascii="Garamond" w:hAnsi="Garamond"/>
          <w:lang w:val="en-IE"/>
        </w:rPr>
        <w:t xml:space="preserve"> Secretary</w:t>
      </w:r>
    </w:p>
    <w:p w:rsidR="00392FCF" w:rsidRDefault="00392FCF" w:rsidP="007D005D">
      <w:pPr>
        <w:jc w:val="both"/>
        <w:rPr>
          <w:rFonts w:ascii="Garamond" w:hAnsi="Garamond"/>
          <w:lang w:val="en-IE"/>
        </w:rPr>
      </w:pPr>
    </w:p>
    <w:p w:rsidR="00392FCF" w:rsidRPr="00C23874" w:rsidRDefault="00392FCF" w:rsidP="00392FCF">
      <w:pPr>
        <w:jc w:val="center"/>
        <w:rPr>
          <w:rFonts w:ascii="Garamond" w:hAnsi="Garamond" w:cstheme="minorBidi"/>
          <w:b/>
          <w:sz w:val="32"/>
          <w:szCs w:val="22"/>
          <w:lang w:val="en-GB"/>
        </w:rPr>
      </w:pPr>
      <w:r w:rsidRPr="00C23874">
        <w:rPr>
          <w:rFonts w:ascii="Garamond" w:hAnsi="Garamond" w:cstheme="minorBidi"/>
          <w:b/>
          <w:sz w:val="32"/>
          <w:szCs w:val="22"/>
          <w:lang w:val="en-GB"/>
        </w:rPr>
        <w:t>School Priorities 2023-2024</w:t>
      </w:r>
    </w:p>
    <w:p w:rsidR="00392FCF" w:rsidRPr="00C23874" w:rsidRDefault="00392FCF" w:rsidP="00392FCF">
      <w:pPr>
        <w:jc w:val="center"/>
        <w:rPr>
          <w:rFonts w:ascii="Garamond" w:hAnsi="Garamond" w:cstheme="minorBidi"/>
          <w:b/>
          <w:sz w:val="32"/>
          <w:szCs w:val="22"/>
          <w:lang w:val="en-GB"/>
        </w:rPr>
      </w:pPr>
    </w:p>
    <w:p w:rsidR="00392FCF" w:rsidRPr="00C23874" w:rsidRDefault="00392FCF" w:rsidP="00392FCF">
      <w:pPr>
        <w:jc w:val="center"/>
        <w:rPr>
          <w:rFonts w:ascii="Garamond" w:hAnsi="Garamond" w:cstheme="minorBidi"/>
          <w:b/>
          <w:sz w:val="32"/>
          <w:szCs w:val="22"/>
          <w:lang w:val="en-GB"/>
        </w:rPr>
      </w:pPr>
    </w:p>
    <w:tbl>
      <w:tblPr>
        <w:tblStyle w:val="TableGrid"/>
        <w:tblW w:w="0" w:type="auto"/>
        <w:tblLook w:val="04A0"/>
      </w:tblPr>
      <w:tblGrid>
        <w:gridCol w:w="10904"/>
      </w:tblGrid>
      <w:tr w:rsidR="00392FCF" w:rsidRPr="00C23874" w:rsidTr="00944DF1">
        <w:tc>
          <w:tcPr>
            <w:tcW w:w="10904" w:type="dxa"/>
            <w:shd w:val="clear" w:color="auto" w:fill="00B0F0"/>
          </w:tcPr>
          <w:p w:rsidR="00392FCF" w:rsidRPr="00C23874" w:rsidRDefault="00392FCF" w:rsidP="00944DF1">
            <w:pPr>
              <w:jc w:val="center"/>
              <w:rPr>
                <w:rFonts w:ascii="Garamond" w:hAnsi="Garamond" w:cstheme="minorBidi"/>
                <w:b/>
                <w:sz w:val="32"/>
                <w:szCs w:val="22"/>
                <w:lang w:val="en-GB"/>
              </w:rPr>
            </w:pPr>
            <w:r w:rsidRPr="00C23874">
              <w:rPr>
                <w:rFonts w:ascii="Garamond" w:hAnsi="Garamond" w:cstheme="minorBidi"/>
                <w:b/>
                <w:sz w:val="32"/>
                <w:szCs w:val="22"/>
                <w:lang w:val="en-GB"/>
              </w:rPr>
              <w:t>Governance and Curricular</w:t>
            </w:r>
          </w:p>
        </w:tc>
      </w:tr>
      <w:tr w:rsidR="00392FCF" w:rsidRPr="00C23874" w:rsidTr="00944DF1">
        <w:tc>
          <w:tcPr>
            <w:tcW w:w="10904" w:type="dxa"/>
          </w:tcPr>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New boards of management 2023-2027</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Updating and reassessment of school policies</w:t>
            </w:r>
          </w:p>
          <w:p w:rsidR="00392FCF" w:rsidRDefault="00392FCF" w:rsidP="00392FCF">
            <w:pPr>
              <w:numPr>
                <w:ilvl w:val="0"/>
                <w:numId w:val="9"/>
              </w:numPr>
              <w:spacing w:after="160" w:line="259" w:lineRule="auto"/>
              <w:contextualSpacing/>
              <w:rPr>
                <w:rFonts w:ascii="Garamond" w:hAnsi="Garamond" w:cstheme="minorBidi"/>
                <w:szCs w:val="22"/>
                <w:lang w:val="en-GB"/>
              </w:rPr>
            </w:pPr>
            <w:r>
              <w:rPr>
                <w:rFonts w:ascii="Garamond" w:hAnsi="Garamond" w:cstheme="minorBidi"/>
                <w:szCs w:val="22"/>
                <w:lang w:val="en-GB"/>
              </w:rPr>
              <w:t>School Self-Evaluation (SSE) process (2023-2025)</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Pr>
                <w:rFonts w:ascii="Garamond" w:hAnsi="Garamond" w:cstheme="minorBidi"/>
                <w:szCs w:val="22"/>
                <w:lang w:val="en-GB"/>
              </w:rPr>
              <w:t xml:space="preserve">Creation of a </w:t>
            </w:r>
            <w:r w:rsidRPr="00C23874">
              <w:rPr>
                <w:rFonts w:ascii="Garamond" w:hAnsi="Garamond" w:cstheme="minorBidi"/>
                <w:szCs w:val="22"/>
                <w:lang w:val="en-GB"/>
              </w:rPr>
              <w:t>Wellbeing framework</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Introduction of the new primary mathematics curriculum</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Embedding the primary language curriculum</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Revision of whole school English and Gaeilge plans</w:t>
            </w:r>
          </w:p>
          <w:p w:rsidR="00392FCF" w:rsidRPr="00C23874" w:rsidRDefault="00392FCF" w:rsidP="00392FCF">
            <w:pPr>
              <w:numPr>
                <w:ilvl w:val="0"/>
                <w:numId w:val="9"/>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Implementation of attendance strategy</w:t>
            </w:r>
          </w:p>
          <w:p w:rsidR="00392FCF" w:rsidRPr="00C23874" w:rsidRDefault="00392FCF" w:rsidP="00944DF1">
            <w:pPr>
              <w:spacing w:after="160" w:line="259" w:lineRule="auto"/>
              <w:ind w:left="720"/>
              <w:contextualSpacing/>
              <w:rPr>
                <w:rFonts w:ascii="Garamond" w:hAnsi="Garamond" w:cstheme="minorBidi"/>
                <w:b/>
                <w:sz w:val="32"/>
                <w:szCs w:val="22"/>
                <w:lang w:val="en-GB"/>
              </w:rPr>
            </w:pPr>
          </w:p>
        </w:tc>
      </w:tr>
    </w:tbl>
    <w:p w:rsidR="00392FCF" w:rsidRPr="00C23874" w:rsidRDefault="00392FCF" w:rsidP="00392FCF">
      <w:pPr>
        <w:jc w:val="center"/>
        <w:rPr>
          <w:rFonts w:ascii="Garamond" w:hAnsi="Garamond" w:cstheme="minorBidi"/>
          <w:b/>
          <w:sz w:val="32"/>
          <w:szCs w:val="22"/>
          <w:lang w:val="en-GB"/>
        </w:rPr>
      </w:pPr>
    </w:p>
    <w:tbl>
      <w:tblPr>
        <w:tblStyle w:val="TableGrid"/>
        <w:tblW w:w="0" w:type="auto"/>
        <w:tblLook w:val="04A0"/>
      </w:tblPr>
      <w:tblGrid>
        <w:gridCol w:w="10904"/>
      </w:tblGrid>
      <w:tr w:rsidR="00392FCF" w:rsidRPr="00C23874" w:rsidTr="00944DF1">
        <w:tc>
          <w:tcPr>
            <w:tcW w:w="10904" w:type="dxa"/>
            <w:shd w:val="clear" w:color="auto" w:fill="00B0F0"/>
          </w:tcPr>
          <w:p w:rsidR="00392FCF" w:rsidRPr="00C23874" w:rsidRDefault="00392FCF" w:rsidP="00944DF1">
            <w:pPr>
              <w:spacing w:after="160" w:line="259" w:lineRule="auto"/>
              <w:jc w:val="center"/>
              <w:rPr>
                <w:rFonts w:ascii="Garamond" w:hAnsi="Garamond" w:cstheme="minorBidi"/>
                <w:b/>
                <w:szCs w:val="22"/>
                <w:lang w:val="en-GB"/>
              </w:rPr>
            </w:pPr>
            <w:r w:rsidRPr="00C23874">
              <w:rPr>
                <w:rFonts w:ascii="Garamond" w:hAnsi="Garamond" w:cstheme="minorBidi"/>
                <w:b/>
                <w:sz w:val="28"/>
                <w:szCs w:val="22"/>
                <w:lang w:val="en-GB"/>
              </w:rPr>
              <w:t>School Building</w:t>
            </w:r>
          </w:p>
        </w:tc>
      </w:tr>
      <w:tr w:rsidR="00392FCF" w:rsidRPr="00C23874" w:rsidTr="00944DF1">
        <w:tc>
          <w:tcPr>
            <w:tcW w:w="10904" w:type="dxa"/>
          </w:tcPr>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Amendments to school car park</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Painting the school exterior</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Remedial works to railings at front of the school</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Remedial works to partition wall between car park and school</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Changing internal carpets to marmoleum flooring</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Construction of outdoor playhouse</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Pr>
                <w:rFonts w:ascii="Garamond" w:hAnsi="Garamond" w:cstheme="minorBidi"/>
                <w:szCs w:val="22"/>
                <w:lang w:val="en-GB"/>
              </w:rPr>
              <w:t>Amendments to school garden</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Additional yard resources</w:t>
            </w:r>
          </w:p>
          <w:p w:rsidR="00392FCF" w:rsidRPr="00C23874" w:rsidRDefault="00392FCF" w:rsidP="00392FCF">
            <w:pPr>
              <w:numPr>
                <w:ilvl w:val="0"/>
                <w:numId w:val="10"/>
              </w:numPr>
              <w:spacing w:after="160" w:line="259" w:lineRule="auto"/>
              <w:contextualSpacing/>
              <w:rPr>
                <w:rFonts w:ascii="Garamond" w:hAnsi="Garamond" w:cstheme="minorBidi"/>
                <w:szCs w:val="22"/>
                <w:lang w:val="en-GB"/>
              </w:rPr>
            </w:pPr>
            <w:r w:rsidRPr="00C23874">
              <w:rPr>
                <w:rFonts w:ascii="Garamond" w:hAnsi="Garamond" w:cstheme="minorBidi"/>
                <w:szCs w:val="22"/>
                <w:lang w:val="en-GB"/>
              </w:rPr>
              <w:t>Additional curricular resources</w:t>
            </w:r>
          </w:p>
        </w:tc>
      </w:tr>
    </w:tbl>
    <w:p w:rsidR="00392FCF" w:rsidRDefault="00392FCF" w:rsidP="00392FCF">
      <w:pPr>
        <w:spacing w:after="160" w:line="259" w:lineRule="auto"/>
        <w:rPr>
          <w:rFonts w:ascii="Garamond" w:hAnsi="Garamond" w:cstheme="minorBidi"/>
          <w:szCs w:val="22"/>
          <w:lang w:val="en-GB"/>
        </w:rPr>
      </w:pPr>
    </w:p>
    <w:tbl>
      <w:tblPr>
        <w:tblStyle w:val="TableGrid"/>
        <w:tblW w:w="0" w:type="auto"/>
        <w:tblLook w:val="04A0"/>
      </w:tblPr>
      <w:tblGrid>
        <w:gridCol w:w="5452"/>
        <w:gridCol w:w="5452"/>
      </w:tblGrid>
      <w:tr w:rsidR="00DF720F" w:rsidTr="00DF720F">
        <w:tc>
          <w:tcPr>
            <w:tcW w:w="10904" w:type="dxa"/>
            <w:gridSpan w:val="2"/>
            <w:shd w:val="clear" w:color="auto" w:fill="00B0F0"/>
          </w:tcPr>
          <w:p w:rsidR="00DF720F" w:rsidRDefault="00DF720F" w:rsidP="00DF720F">
            <w:pPr>
              <w:spacing w:after="160" w:line="259" w:lineRule="auto"/>
              <w:jc w:val="center"/>
              <w:rPr>
                <w:rFonts w:ascii="Garamond" w:hAnsi="Garamond" w:cstheme="minorBidi"/>
                <w:szCs w:val="22"/>
                <w:lang w:val="en-GB"/>
              </w:rPr>
            </w:pPr>
            <w:r w:rsidRPr="00C23874">
              <w:rPr>
                <w:rFonts w:ascii="Garamond" w:hAnsi="Garamond" w:cstheme="minorBidi"/>
                <w:b/>
                <w:sz w:val="28"/>
                <w:szCs w:val="22"/>
                <w:lang w:val="en-GB"/>
              </w:rPr>
              <w:t>School Initiatives</w:t>
            </w:r>
          </w:p>
        </w:tc>
      </w:tr>
      <w:tr w:rsidR="00DF720F" w:rsidTr="00DF720F">
        <w:tc>
          <w:tcPr>
            <w:tcW w:w="5452" w:type="dxa"/>
          </w:tcPr>
          <w:p w:rsidR="00BD2CCB" w:rsidRPr="00C23874"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1.Creative Clusters (Y</w:t>
            </w:r>
            <w:r w:rsidRPr="00C23874">
              <w:rPr>
                <w:rFonts w:ascii="Garamond" w:hAnsi="Garamond" w:cstheme="minorBidi"/>
                <w:szCs w:val="22"/>
                <w:lang w:val="en-GB"/>
              </w:rPr>
              <w:t>ear 2)</w:t>
            </w:r>
          </w:p>
          <w:p w:rsidR="00BD2CCB" w:rsidRPr="00C23874"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2.Erasmus Outdoor Learning &amp; Risky Play (Y</w:t>
            </w:r>
            <w:r w:rsidRPr="00C23874">
              <w:rPr>
                <w:rFonts w:ascii="Garamond" w:hAnsi="Garamond" w:cstheme="minorBidi"/>
                <w:szCs w:val="22"/>
                <w:lang w:val="en-GB"/>
              </w:rPr>
              <w:t>ear 2)</w:t>
            </w:r>
          </w:p>
          <w:p w:rsidR="00BD2CCB"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3.Incredible Y</w:t>
            </w:r>
            <w:r w:rsidRPr="00C23874">
              <w:rPr>
                <w:rFonts w:ascii="Garamond" w:hAnsi="Garamond" w:cstheme="minorBidi"/>
                <w:szCs w:val="22"/>
                <w:lang w:val="en-GB"/>
              </w:rPr>
              <w:t>ears training (improving social and emotional behaviour in children)</w:t>
            </w:r>
          </w:p>
          <w:p w:rsidR="00BD2CCB" w:rsidRPr="00C23874"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4.Reading R</w:t>
            </w:r>
            <w:r w:rsidRPr="00C23874">
              <w:rPr>
                <w:rFonts w:ascii="Garamond" w:hAnsi="Garamond" w:cstheme="minorBidi"/>
                <w:szCs w:val="22"/>
                <w:lang w:val="en-GB"/>
              </w:rPr>
              <w:t xml:space="preserve">ecovery </w:t>
            </w:r>
            <w:r>
              <w:rPr>
                <w:rFonts w:ascii="Garamond" w:hAnsi="Garamond" w:cstheme="minorBidi"/>
                <w:szCs w:val="22"/>
                <w:lang w:val="en-GB"/>
              </w:rPr>
              <w:t>training to improve literacy levels</w:t>
            </w:r>
          </w:p>
          <w:p w:rsidR="00BD2CCB"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5.Student teacher &amp;</w:t>
            </w:r>
            <w:r w:rsidRPr="00C23874">
              <w:rPr>
                <w:rFonts w:ascii="Garamond" w:hAnsi="Garamond" w:cstheme="minorBidi"/>
                <w:szCs w:val="22"/>
                <w:lang w:val="en-GB"/>
              </w:rPr>
              <w:t xml:space="preserve"> transition year student placements</w:t>
            </w:r>
          </w:p>
          <w:p w:rsidR="00BD2CCB"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6.School sports - gaelic football, athletics, &amp; 5 a side soccer</w:t>
            </w:r>
          </w:p>
          <w:p w:rsidR="00DF720F" w:rsidRPr="00BD2CCB" w:rsidRDefault="00DF720F" w:rsidP="00BD2CCB">
            <w:pPr>
              <w:spacing w:after="160" w:line="259" w:lineRule="auto"/>
              <w:contextualSpacing/>
              <w:rPr>
                <w:rFonts w:ascii="Garamond" w:hAnsi="Garamond" w:cstheme="minorBidi"/>
                <w:szCs w:val="22"/>
                <w:lang w:val="en-GB"/>
              </w:rPr>
            </w:pPr>
          </w:p>
        </w:tc>
        <w:tc>
          <w:tcPr>
            <w:tcW w:w="5452" w:type="dxa"/>
          </w:tcPr>
          <w:p w:rsidR="00BD2CCB"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7.School choir</w:t>
            </w:r>
          </w:p>
          <w:p w:rsidR="00BD2CCB"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8.School gardening &amp; green school scheme</w:t>
            </w:r>
          </w:p>
          <w:p w:rsidR="00BD2CCB" w:rsidRPr="00C23874" w:rsidRDefault="00BD2CCB" w:rsidP="00BD2CCB">
            <w:pPr>
              <w:spacing w:after="160" w:line="259" w:lineRule="auto"/>
              <w:contextualSpacing/>
              <w:rPr>
                <w:rFonts w:ascii="Garamond" w:hAnsi="Garamond" w:cstheme="minorBidi"/>
                <w:szCs w:val="22"/>
                <w:lang w:val="en-GB"/>
              </w:rPr>
            </w:pPr>
            <w:r>
              <w:rPr>
                <w:rFonts w:ascii="Garamond" w:hAnsi="Garamond" w:cstheme="minorBidi"/>
                <w:szCs w:val="22"/>
                <w:lang w:val="en-GB"/>
              </w:rPr>
              <w:t xml:space="preserve">9. </w:t>
            </w:r>
            <w:r w:rsidRPr="00C23874">
              <w:rPr>
                <w:rFonts w:ascii="Garamond" w:hAnsi="Garamond" w:cstheme="minorBidi"/>
                <w:szCs w:val="22"/>
                <w:lang w:val="en-GB"/>
              </w:rPr>
              <w:t>Marino Institute of Education student teacher partnership project</w:t>
            </w:r>
          </w:p>
          <w:p w:rsidR="00DF720F" w:rsidRDefault="00BD2CCB" w:rsidP="00392FCF">
            <w:pPr>
              <w:spacing w:after="160" w:line="259" w:lineRule="auto"/>
              <w:rPr>
                <w:rFonts w:ascii="Garamond" w:hAnsi="Garamond" w:cstheme="minorBidi"/>
                <w:szCs w:val="22"/>
                <w:lang w:val="en-GB"/>
              </w:rPr>
            </w:pPr>
            <w:r>
              <w:rPr>
                <w:rFonts w:ascii="Garamond" w:hAnsi="Garamond" w:cstheme="minorBidi"/>
                <w:szCs w:val="22"/>
                <w:lang w:val="en-GB"/>
              </w:rPr>
              <w:t>10.</w:t>
            </w:r>
            <w:r w:rsidRPr="00C23874">
              <w:rPr>
                <w:rFonts w:ascii="Garamond" w:hAnsi="Garamond" w:cstheme="minorBidi"/>
                <w:szCs w:val="22"/>
                <w:lang w:val="en-GB"/>
              </w:rPr>
              <w:t>National Council for Curriculum and Assessment</w:t>
            </w:r>
            <w:r>
              <w:rPr>
                <w:rFonts w:ascii="Garamond" w:hAnsi="Garamond" w:cstheme="minorBidi"/>
                <w:szCs w:val="22"/>
                <w:lang w:val="en-GB"/>
              </w:rPr>
              <w:t xml:space="preserve"> (NCCA)</w:t>
            </w:r>
            <w:r w:rsidRPr="00C23874">
              <w:rPr>
                <w:rFonts w:ascii="Garamond" w:hAnsi="Garamond" w:cstheme="minorBidi"/>
                <w:szCs w:val="22"/>
                <w:lang w:val="en-GB"/>
              </w:rPr>
              <w:t xml:space="preserve"> – </w:t>
            </w:r>
            <w:r>
              <w:rPr>
                <w:rFonts w:ascii="Garamond" w:hAnsi="Garamond" w:cstheme="minorBidi"/>
                <w:szCs w:val="22"/>
                <w:lang w:val="en-GB"/>
              </w:rPr>
              <w:t xml:space="preserve">New curriculum subjects </w:t>
            </w:r>
            <w:r w:rsidRPr="00C23874">
              <w:rPr>
                <w:rFonts w:ascii="Garamond" w:hAnsi="Garamond" w:cstheme="minorBidi"/>
                <w:szCs w:val="22"/>
                <w:lang w:val="en-GB"/>
              </w:rPr>
              <w:t>Modern Foreign Languages and Social and Environmental Education development groups</w:t>
            </w:r>
          </w:p>
        </w:tc>
      </w:tr>
    </w:tbl>
    <w:p w:rsidR="00392FCF" w:rsidRPr="00F91054" w:rsidRDefault="00392FCF" w:rsidP="007D005D">
      <w:pPr>
        <w:jc w:val="both"/>
        <w:rPr>
          <w:rFonts w:ascii="Garamond" w:hAnsi="Garamond"/>
          <w:lang w:val="en-IE"/>
        </w:rPr>
      </w:pPr>
    </w:p>
    <w:p w:rsidR="001A3C7A" w:rsidRPr="003B0574" w:rsidRDefault="001A3C7A" w:rsidP="003B0574"/>
    <w:sectPr w:rsidR="001A3C7A" w:rsidRPr="003B0574" w:rsidSect="00BF7448">
      <w:headerReference w:type="default" r:id="rId10"/>
      <w:footerReference w:type="default" r:id="rId11"/>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30" w:rsidRDefault="00E24930">
      <w:r>
        <w:separator/>
      </w:r>
    </w:p>
  </w:endnote>
  <w:endnote w:type="continuationSeparator" w:id="0">
    <w:p w:rsidR="00E24930" w:rsidRDefault="00E24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B" w:rsidRPr="0037207F" w:rsidRDefault="00855B91">
    <w:pPr>
      <w:rPr>
        <w:sz w:val="10"/>
      </w:rPr>
    </w:pPr>
    <w:r w:rsidRPr="00855B91">
      <w:rPr>
        <w:noProof/>
        <w:sz w:val="10"/>
        <w:lang w:val="en-IE" w:eastAsia="en-IE"/>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11048" w:type="dxa"/>
      <w:tblInd w:w="-176" w:type="dxa"/>
      <w:tblLayout w:type="fixed"/>
      <w:tblLook w:val="00BF"/>
    </w:tblPr>
    <w:tblGrid>
      <w:gridCol w:w="1843"/>
      <w:gridCol w:w="1784"/>
      <w:gridCol w:w="1902"/>
      <w:gridCol w:w="2126"/>
      <w:gridCol w:w="1560"/>
      <w:gridCol w:w="1833"/>
    </w:tblGrid>
    <w:tr w:rsidR="00593AEB" w:rsidTr="008E1C28">
      <w:trPr>
        <w:trHeight w:val="570"/>
      </w:trPr>
      <w:tc>
        <w:tcPr>
          <w:tcW w:w="1843" w:type="dxa"/>
          <w:vMerge w:val="restart"/>
          <w:vAlign w:val="center"/>
        </w:tcPr>
        <w:p w:rsidR="00593AEB" w:rsidRDefault="00593AEB" w:rsidP="00126C74">
          <w:pPr>
            <w:pStyle w:val="Footer"/>
            <w:jc w:val="center"/>
          </w:pPr>
          <w:r>
            <w:rPr>
              <w:rFonts w:ascii="Garamond" w:hAnsi="Garamond"/>
              <w:noProof/>
            </w:rPr>
            <w:drawing>
              <wp:inline distT="0" distB="0" distL="0" distR="0">
                <wp:extent cx="609600" cy="795020"/>
                <wp:effectExtent l="19050" t="0" r="0" b="0"/>
                <wp:docPr id="2" name="Picture 2" descr="Baile Sh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le Shlaine"/>
                        <pic:cNvPicPr>
                          <a:picLocks noChangeAspect="1" noChangeArrowheads="1"/>
                        </pic:cNvPicPr>
                      </pic:nvPicPr>
                      <pic:blipFill>
                        <a:blip r:embed="rId1">
                          <a:lum contrast="30000"/>
                        </a:blip>
                        <a:srcRect/>
                        <a:stretch>
                          <a:fillRect/>
                        </a:stretch>
                      </pic:blipFill>
                      <pic:spPr bwMode="auto">
                        <a:xfrm>
                          <a:off x="0" y="0"/>
                          <a:ext cx="609600" cy="795020"/>
                        </a:xfrm>
                        <a:prstGeom prst="rect">
                          <a:avLst/>
                        </a:prstGeom>
                        <a:noFill/>
                        <a:ln w="9525">
                          <a:noFill/>
                          <a:miter lim="800000"/>
                          <a:headEnd/>
                          <a:tailEnd/>
                        </a:ln>
                      </pic:spPr>
                    </pic:pic>
                  </a:graphicData>
                </a:graphic>
              </wp:inline>
            </w:drawing>
          </w:r>
        </w:p>
      </w:tc>
      <w:tc>
        <w:tcPr>
          <w:tcW w:w="1784" w:type="dxa"/>
          <w:vAlign w:val="center"/>
        </w:tcPr>
        <w:p w:rsidR="00593AEB" w:rsidRDefault="00F545C3" w:rsidP="00126C74">
          <w:pPr>
            <w:pStyle w:val="Footer"/>
            <w:jc w:val="center"/>
          </w:pPr>
          <w:r>
            <w:rPr>
              <w:noProof/>
            </w:rPr>
            <w:drawing>
              <wp:inline distT="0" distB="0" distL="0" distR="0">
                <wp:extent cx="556895" cy="675640"/>
                <wp:effectExtent l="19050" t="0" r="0" b="0"/>
                <wp:docPr id="13" name="Picture 6" descr="Green Schools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Schools optimised"/>
                        <pic:cNvPicPr>
                          <a:picLocks noChangeAspect="1" noChangeArrowheads="1"/>
                        </pic:cNvPicPr>
                      </pic:nvPicPr>
                      <pic:blipFill>
                        <a:blip r:embed="rId2"/>
                        <a:srcRect/>
                        <a:stretch>
                          <a:fillRect/>
                        </a:stretch>
                      </pic:blipFill>
                      <pic:spPr bwMode="auto">
                        <a:xfrm>
                          <a:off x="0" y="0"/>
                          <a:ext cx="556895" cy="675640"/>
                        </a:xfrm>
                        <a:prstGeom prst="rect">
                          <a:avLst/>
                        </a:prstGeom>
                        <a:noFill/>
                        <a:ln w="9525">
                          <a:noFill/>
                          <a:miter lim="800000"/>
                          <a:headEnd/>
                          <a:tailEnd/>
                        </a:ln>
                      </pic:spPr>
                    </pic:pic>
                  </a:graphicData>
                </a:graphic>
              </wp:inline>
            </w:drawing>
          </w:r>
        </w:p>
      </w:tc>
      <w:tc>
        <w:tcPr>
          <w:tcW w:w="1902" w:type="dxa"/>
          <w:vAlign w:val="center"/>
        </w:tcPr>
        <w:p w:rsidR="00593AEB" w:rsidRPr="00B7236E" w:rsidRDefault="00EB20B1" w:rsidP="00EB20B1">
          <w:pPr>
            <w:pStyle w:val="Footer"/>
            <w:jc w:val="center"/>
            <w:rPr>
              <w:sz w:val="10"/>
            </w:rPr>
          </w:pPr>
          <w:r>
            <w:rPr>
              <w:noProof/>
            </w:rPr>
            <w:drawing>
              <wp:inline distT="0" distB="0" distL="0" distR="0">
                <wp:extent cx="1020445" cy="519019"/>
                <wp:effectExtent l="19050" t="0" r="8255" b="0"/>
                <wp:docPr id="10" name="Picture 7" descr="Active F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Flag Logo"/>
                        <pic:cNvPicPr>
                          <a:picLocks noChangeAspect="1" noChangeArrowheads="1"/>
                        </pic:cNvPicPr>
                      </pic:nvPicPr>
                      <pic:blipFill>
                        <a:blip r:embed="rId3"/>
                        <a:stretch>
                          <a:fillRect/>
                        </a:stretch>
                      </pic:blipFill>
                      <pic:spPr bwMode="auto">
                        <a:xfrm>
                          <a:off x="0" y="0"/>
                          <a:ext cx="1020445" cy="519019"/>
                        </a:xfrm>
                        <a:prstGeom prst="rect">
                          <a:avLst/>
                        </a:prstGeom>
                        <a:noFill/>
                        <a:ln w="9525">
                          <a:noFill/>
                          <a:miter lim="800000"/>
                          <a:headEnd/>
                          <a:tailEnd/>
                        </a:ln>
                      </pic:spPr>
                    </pic:pic>
                  </a:graphicData>
                </a:graphic>
              </wp:inline>
            </w:drawing>
          </w:r>
        </w:p>
      </w:tc>
      <w:tc>
        <w:tcPr>
          <w:tcW w:w="2126" w:type="dxa"/>
          <w:vAlign w:val="center"/>
        </w:tcPr>
        <w:p w:rsidR="00593AEB" w:rsidRDefault="00517063" w:rsidP="008E1C28">
          <w:pPr>
            <w:pStyle w:val="Footer"/>
            <w:jc w:val="center"/>
          </w:pPr>
          <w:r>
            <w:rPr>
              <w:noProof/>
              <w:sz w:val="10"/>
            </w:rPr>
            <w:drawing>
              <wp:inline distT="0" distB="0" distL="0" distR="0">
                <wp:extent cx="1216212" cy="643737"/>
                <wp:effectExtent l="19050" t="0" r="2988" b="0"/>
                <wp:docPr id="8" name="Picture 4" descr="digital-schools-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schools-logo-med"/>
                        <pic:cNvPicPr>
                          <a:picLocks noChangeAspect="1" noChangeArrowheads="1"/>
                        </pic:cNvPicPr>
                      </pic:nvPicPr>
                      <pic:blipFill>
                        <a:blip r:embed="rId4"/>
                        <a:stretch>
                          <a:fillRect/>
                        </a:stretch>
                      </pic:blipFill>
                      <pic:spPr bwMode="auto">
                        <a:xfrm>
                          <a:off x="0" y="0"/>
                          <a:ext cx="1218627" cy="645015"/>
                        </a:xfrm>
                        <a:prstGeom prst="rect">
                          <a:avLst/>
                        </a:prstGeom>
                        <a:noFill/>
                        <a:ln w="9525">
                          <a:noFill/>
                          <a:miter lim="800000"/>
                          <a:headEnd/>
                          <a:tailEnd/>
                        </a:ln>
                      </pic:spPr>
                    </pic:pic>
                  </a:graphicData>
                </a:graphic>
              </wp:inline>
            </w:drawing>
          </w:r>
        </w:p>
      </w:tc>
      <w:tc>
        <w:tcPr>
          <w:tcW w:w="1560" w:type="dxa"/>
          <w:vAlign w:val="center"/>
        </w:tcPr>
        <w:p w:rsidR="00593AEB" w:rsidRDefault="00F545C3" w:rsidP="00F545C3">
          <w:pPr>
            <w:pStyle w:val="Footer"/>
            <w:jc w:val="center"/>
          </w:pPr>
          <w:r>
            <w:rPr>
              <w:noProof/>
            </w:rPr>
            <w:drawing>
              <wp:inline distT="0" distB="0" distL="0" distR="0">
                <wp:extent cx="675640" cy="662305"/>
                <wp:effectExtent l="19050" t="0" r="0" b="0"/>
                <wp:docPr id="12" name="Picture 3" descr="Sta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ite"/>
                        <pic:cNvPicPr>
                          <a:picLocks noChangeAspect="1" noChangeArrowheads="1"/>
                        </pic:cNvPicPr>
                      </pic:nvPicPr>
                      <pic:blipFill>
                        <a:blip r:embed="rId5"/>
                        <a:srcRect/>
                        <a:stretch>
                          <a:fillRect/>
                        </a:stretch>
                      </pic:blipFill>
                      <pic:spPr bwMode="auto">
                        <a:xfrm>
                          <a:off x="0" y="0"/>
                          <a:ext cx="675640" cy="662305"/>
                        </a:xfrm>
                        <a:prstGeom prst="rect">
                          <a:avLst/>
                        </a:prstGeom>
                        <a:noFill/>
                        <a:ln w="9525">
                          <a:noFill/>
                          <a:miter lim="800000"/>
                          <a:headEnd/>
                          <a:tailEnd/>
                        </a:ln>
                      </pic:spPr>
                    </pic:pic>
                  </a:graphicData>
                </a:graphic>
              </wp:inline>
            </w:drawing>
          </w:r>
        </w:p>
      </w:tc>
      <w:tc>
        <w:tcPr>
          <w:tcW w:w="1833" w:type="dxa"/>
          <w:vMerge w:val="restart"/>
          <w:vAlign w:val="center"/>
        </w:tcPr>
        <w:p w:rsidR="00593AEB" w:rsidRDefault="00EB20B1" w:rsidP="00EB20B1">
          <w:pPr>
            <w:pStyle w:val="Footer"/>
            <w:jc w:val="center"/>
          </w:pPr>
          <w:r>
            <w:rPr>
              <w:noProof/>
              <w:sz w:val="10"/>
            </w:rPr>
            <w:drawing>
              <wp:inline distT="0" distB="0" distL="0" distR="0">
                <wp:extent cx="822198" cy="82219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tretch>
                          <a:fillRect/>
                        </a:stretch>
                      </pic:blipFill>
                      <pic:spPr bwMode="auto">
                        <a:xfrm>
                          <a:off x="0" y="0"/>
                          <a:ext cx="827422" cy="827422"/>
                        </a:xfrm>
                        <a:prstGeom prst="rect">
                          <a:avLst/>
                        </a:prstGeom>
                        <a:noFill/>
                        <a:ln w="9525">
                          <a:noFill/>
                          <a:miter lim="800000"/>
                          <a:headEnd/>
                          <a:tailEnd/>
                        </a:ln>
                      </pic:spPr>
                    </pic:pic>
                  </a:graphicData>
                </a:graphic>
              </wp:inline>
            </w:drawing>
          </w:r>
        </w:p>
      </w:tc>
    </w:tr>
    <w:tr w:rsidR="00593AEB" w:rsidTr="008E1C28">
      <w:trPr>
        <w:trHeight w:val="274"/>
      </w:trPr>
      <w:tc>
        <w:tcPr>
          <w:tcW w:w="1843" w:type="dxa"/>
          <w:vMerge/>
          <w:vAlign w:val="center"/>
        </w:tcPr>
        <w:p w:rsidR="00593AEB" w:rsidRDefault="00593AEB" w:rsidP="00126C74">
          <w:pPr>
            <w:pStyle w:val="Footer"/>
            <w:jc w:val="center"/>
          </w:pPr>
        </w:p>
      </w:tc>
      <w:tc>
        <w:tcPr>
          <w:tcW w:w="7372" w:type="dxa"/>
          <w:gridSpan w:val="4"/>
          <w:vAlign w:val="center"/>
        </w:tcPr>
        <w:p w:rsidR="00593AEB" w:rsidRDefault="00593AEB" w:rsidP="00126C74">
          <w:pPr>
            <w:pStyle w:val="Footer"/>
            <w:jc w:val="center"/>
          </w:pPr>
          <w:r w:rsidRPr="00A35160">
            <w:rPr>
              <w:rFonts w:ascii="Arial" w:hAnsi="Arial"/>
              <w:i/>
              <w:sz w:val="16"/>
            </w:rPr>
            <w:t>Proud of our school’s achievements</w:t>
          </w:r>
        </w:p>
      </w:tc>
      <w:tc>
        <w:tcPr>
          <w:tcW w:w="1833" w:type="dxa"/>
          <w:vMerge/>
          <w:vAlign w:val="center"/>
        </w:tcPr>
        <w:p w:rsidR="00593AEB" w:rsidRDefault="00593AEB" w:rsidP="00126C74">
          <w:pPr>
            <w:pStyle w:val="Footer"/>
            <w:jc w:val="center"/>
          </w:pPr>
        </w:p>
      </w:tc>
    </w:tr>
  </w:tbl>
  <w:p w:rsidR="00593AEB" w:rsidRDefault="00855B91">
    <w:pPr>
      <w:pStyle w:val="Footer"/>
    </w:pPr>
    <w:r w:rsidRPr="00855B91">
      <w:rPr>
        <w:noProof/>
        <w:sz w:val="10"/>
        <w:lang w:val="en-IE" w:eastAsia="en-IE"/>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30" w:rsidRDefault="00E24930">
      <w:r>
        <w:separator/>
      </w:r>
    </w:p>
  </w:footnote>
  <w:footnote w:type="continuationSeparator" w:id="0">
    <w:p w:rsidR="00E24930" w:rsidRDefault="00E2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68"/>
      <w:gridCol w:w="5954"/>
      <w:gridCol w:w="2693"/>
    </w:tblGrid>
    <w:tr w:rsidR="00593AEB" w:rsidRPr="00A35160" w:rsidTr="00A35160">
      <w:trPr>
        <w:trHeight w:val="1266"/>
        <w:jc w:val="center"/>
      </w:trPr>
      <w:tc>
        <w:tcPr>
          <w:tcW w:w="2768" w:type="dxa"/>
        </w:tcPr>
        <w:p w:rsidR="00593AEB" w:rsidRPr="00A35160" w:rsidRDefault="00593AEB" w:rsidP="00A35160">
          <w:pPr>
            <w:pStyle w:val="Header"/>
            <w:ind w:left="-152" w:firstLine="60"/>
            <w:jc w:val="both"/>
            <w:rPr>
              <w:lang w:val="ga-IE"/>
            </w:rPr>
          </w:pPr>
          <w:r>
            <w:rPr>
              <w:rFonts w:ascii="Garamond" w:hAnsi="Garamond"/>
              <w:noProof/>
            </w:rPr>
            <w:drawing>
              <wp:inline distT="0" distB="0" distL="0" distR="0">
                <wp:extent cx="1537335" cy="914400"/>
                <wp:effectExtent l="19050" t="0" r="5715" b="0"/>
                <wp:docPr id="1" name="Picture 1" descr="Coinnigh crest (red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nigh crest (red flames)"/>
                        <pic:cNvPicPr>
                          <a:picLocks noChangeAspect="1" noChangeArrowheads="1"/>
                        </pic:cNvPicPr>
                      </pic:nvPicPr>
                      <pic:blipFill>
                        <a:blip r:embed="rId1"/>
                        <a:srcRect/>
                        <a:stretch>
                          <a:fillRect/>
                        </a:stretch>
                      </pic:blipFill>
                      <pic:spPr bwMode="auto">
                        <a:xfrm>
                          <a:off x="0" y="0"/>
                          <a:ext cx="1537335" cy="914400"/>
                        </a:xfrm>
                        <a:prstGeom prst="rect">
                          <a:avLst/>
                        </a:prstGeom>
                        <a:noFill/>
                        <a:ln w="9525">
                          <a:noFill/>
                          <a:miter lim="800000"/>
                          <a:headEnd/>
                          <a:tailEnd/>
                        </a:ln>
                      </pic:spPr>
                    </pic:pic>
                  </a:graphicData>
                </a:graphic>
              </wp:inline>
            </w:drawing>
          </w:r>
        </w:p>
      </w:tc>
      <w:tc>
        <w:tcPr>
          <w:tcW w:w="5954" w:type="dxa"/>
          <w:vAlign w:val="bottom"/>
        </w:tcPr>
        <w:p w:rsidR="00593AEB" w:rsidRPr="00A35160" w:rsidRDefault="00593AEB" w:rsidP="00A35160">
          <w:pPr>
            <w:pStyle w:val="Header"/>
            <w:spacing w:line="360" w:lineRule="auto"/>
            <w:ind w:left="2410" w:hanging="2410"/>
            <w:rPr>
              <w:rFonts w:ascii="Papyrus" w:hAnsi="Papyrus"/>
              <w:b/>
              <w:sz w:val="44"/>
            </w:rPr>
          </w:pPr>
          <w:r w:rsidRPr="00A35160">
            <w:rPr>
              <w:rFonts w:ascii="Papyrus" w:hAnsi="Papyrus"/>
              <w:b/>
              <w:sz w:val="44"/>
            </w:rPr>
            <w:t>St Patrick’s National School</w:t>
          </w:r>
        </w:p>
        <w:p w:rsidR="00593AEB" w:rsidRPr="00A35160" w:rsidRDefault="00517063" w:rsidP="00A35160">
          <w:pPr>
            <w:pStyle w:val="Header"/>
            <w:tabs>
              <w:tab w:val="clear" w:pos="4320"/>
              <w:tab w:val="left" w:pos="6213"/>
            </w:tabs>
            <w:ind w:left="2410" w:hanging="2410"/>
            <w:jc w:val="center"/>
            <w:rPr>
              <w:rFonts w:ascii="Garamond" w:hAnsi="Garamond"/>
              <w:lang w:val="ga-IE"/>
            </w:rPr>
          </w:pPr>
          <w:r>
            <w:rPr>
              <w:rFonts w:ascii="Garamond" w:hAnsi="Garamond"/>
              <w:sz w:val="32"/>
            </w:rPr>
            <w:t xml:space="preserve">Collon Road, </w:t>
          </w:r>
          <w:r w:rsidR="00593AEB" w:rsidRPr="00A35160">
            <w:rPr>
              <w:rFonts w:ascii="Garamond" w:hAnsi="Garamond"/>
              <w:sz w:val="32"/>
            </w:rPr>
            <w:t>Slane, Co. Meath</w:t>
          </w:r>
          <w:r>
            <w:rPr>
              <w:rFonts w:ascii="Garamond" w:hAnsi="Garamond"/>
              <w:sz w:val="32"/>
            </w:rPr>
            <w:t xml:space="preserve">  C15 NX78</w:t>
          </w:r>
        </w:p>
      </w:tc>
      <w:tc>
        <w:tcPr>
          <w:tcW w:w="2693" w:type="dxa"/>
          <w:vAlign w:val="bottom"/>
        </w:tcPr>
        <w:p w:rsidR="00593AEB" w:rsidRPr="008E1C28" w:rsidRDefault="00593AEB" w:rsidP="00517063">
          <w:pPr>
            <w:pStyle w:val="Header"/>
            <w:spacing w:line="260" w:lineRule="exact"/>
            <w:ind w:right="170"/>
            <w:jc w:val="right"/>
            <w:rPr>
              <w:rFonts w:ascii="Garamond" w:hAnsi="Garamond"/>
              <w:b/>
              <w:color w:val="C00000"/>
              <w:sz w:val="22"/>
            </w:rPr>
          </w:pPr>
          <w:r w:rsidRPr="008E1C28">
            <w:rPr>
              <w:rFonts w:ascii="Garamond" w:hAnsi="Garamond"/>
              <w:b/>
              <w:color w:val="C00000"/>
              <w:sz w:val="22"/>
            </w:rPr>
            <w:t xml:space="preserve">(041) 982 4229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 xml:space="preserve">office@slanens.ie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www.slanens.ie</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Roll No: 18040L</w:t>
          </w:r>
        </w:p>
        <w:p w:rsidR="00593AEB" w:rsidRDefault="00593AEB" w:rsidP="00EB7B15">
          <w:pPr>
            <w:pStyle w:val="Header"/>
            <w:spacing w:line="260" w:lineRule="exact"/>
            <w:ind w:right="170"/>
            <w:jc w:val="right"/>
            <w:rPr>
              <w:rFonts w:ascii="Garamond" w:hAnsi="Garamond"/>
              <w:sz w:val="22"/>
            </w:rPr>
          </w:pPr>
          <w:r w:rsidRPr="00A35160">
            <w:rPr>
              <w:rFonts w:ascii="Garamond" w:hAnsi="Garamond"/>
              <w:sz w:val="22"/>
            </w:rPr>
            <w:t xml:space="preserve">Principal: </w:t>
          </w:r>
        </w:p>
        <w:p w:rsidR="00EB7B15" w:rsidRPr="00A35160" w:rsidRDefault="0031099A" w:rsidP="00EB7B15">
          <w:pPr>
            <w:pStyle w:val="Header"/>
            <w:spacing w:line="260" w:lineRule="exact"/>
            <w:ind w:right="170"/>
            <w:jc w:val="right"/>
            <w:rPr>
              <w:rFonts w:ascii="Garamond" w:hAnsi="Garamond"/>
              <w:sz w:val="20"/>
            </w:rPr>
          </w:pPr>
          <w:r>
            <w:rPr>
              <w:rFonts w:ascii="Garamond" w:hAnsi="Garamond"/>
              <w:sz w:val="22"/>
            </w:rPr>
            <w:t>Paul O’Donnell</w:t>
          </w:r>
        </w:p>
      </w:tc>
    </w:tr>
  </w:tbl>
  <w:p w:rsidR="00593AEB" w:rsidRPr="0037207F" w:rsidRDefault="00855B91" w:rsidP="00424FAC">
    <w:pPr>
      <w:pStyle w:val="Header"/>
      <w:rPr>
        <w:sz w:val="14"/>
        <w:lang w:val="ga-IE"/>
      </w:rPr>
    </w:pPr>
    <w:r w:rsidRPr="00855B91">
      <w:rPr>
        <w:noProof/>
        <w:lang w:val="en-IE" w:eastAsia="en-IE"/>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855B91">
      <w:rPr>
        <w:noProof/>
        <w:lang w:val="en-IE" w:eastAsia="en-IE"/>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C53"/>
    <w:multiLevelType w:val="hybridMultilevel"/>
    <w:tmpl w:val="00F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065CF"/>
    <w:multiLevelType w:val="hybridMultilevel"/>
    <w:tmpl w:val="D46A63E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33E92788"/>
    <w:multiLevelType w:val="hybridMultilevel"/>
    <w:tmpl w:val="6D748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B56BFD"/>
    <w:multiLevelType w:val="hybridMultilevel"/>
    <w:tmpl w:val="22F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01550"/>
    <w:multiLevelType w:val="hybridMultilevel"/>
    <w:tmpl w:val="7C567AE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50E3578C"/>
    <w:multiLevelType w:val="hybridMultilevel"/>
    <w:tmpl w:val="E0780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644ECF"/>
    <w:multiLevelType w:val="hybridMultilevel"/>
    <w:tmpl w:val="A4F624F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1616AB0"/>
    <w:multiLevelType w:val="hybridMultilevel"/>
    <w:tmpl w:val="B1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B3AB5"/>
    <w:multiLevelType w:val="hybridMultilevel"/>
    <w:tmpl w:val="08A6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E2835"/>
    <w:multiLevelType w:val="hybridMultilevel"/>
    <w:tmpl w:val="F5D2FCF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7"/>
  </w:num>
  <w:num w:numId="5">
    <w:abstractNumId w:val="9"/>
  </w:num>
  <w:num w:numId="6">
    <w:abstractNumId w:val="8"/>
  </w:num>
  <w:num w:numId="7">
    <w:abstractNumId w:val="4"/>
  </w:num>
  <w:num w:numId="8">
    <w:abstractNumId w:val="0"/>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32770"/>
    <o:shapelayout v:ext="edit">
      <o:idmap v:ext="edit" data="2"/>
      <o:rules v:ext="edit">
        <o:r id="V:Rule5" type="connector" idref="#_x0000_s2062"/>
        <o:r id="V:Rule6" type="connector" idref="#_x0000_s2058"/>
        <o:r id="V:Rule7" type="connector" idref="#_x0000_s2057"/>
        <o:r id="V:Rule8" type="connector" idref="#_x0000_s2061"/>
      </o:rules>
    </o:shapelayout>
  </w:hdrShapeDefaults>
  <w:footnotePr>
    <w:footnote w:id="-1"/>
    <w:footnote w:id="0"/>
  </w:footnotePr>
  <w:endnotePr>
    <w:endnote w:id="-1"/>
    <w:endnote w:id="0"/>
  </w:endnotePr>
  <w:compat/>
  <w:rsids>
    <w:rsidRoot w:val="0012314B"/>
    <w:rsid w:val="00022346"/>
    <w:rsid w:val="00023222"/>
    <w:rsid w:val="00025642"/>
    <w:rsid w:val="000271E9"/>
    <w:rsid w:val="00042200"/>
    <w:rsid w:val="000427CC"/>
    <w:rsid w:val="00053CC8"/>
    <w:rsid w:val="00067711"/>
    <w:rsid w:val="0008597D"/>
    <w:rsid w:val="00086358"/>
    <w:rsid w:val="00086CFC"/>
    <w:rsid w:val="000A22FB"/>
    <w:rsid w:val="000A6694"/>
    <w:rsid w:val="000B4677"/>
    <w:rsid w:val="000C3965"/>
    <w:rsid w:val="000E2E2C"/>
    <w:rsid w:val="001072E1"/>
    <w:rsid w:val="0012314B"/>
    <w:rsid w:val="00126C74"/>
    <w:rsid w:val="00131655"/>
    <w:rsid w:val="00145981"/>
    <w:rsid w:val="001568D4"/>
    <w:rsid w:val="0016119B"/>
    <w:rsid w:val="0019766B"/>
    <w:rsid w:val="001A3C7A"/>
    <w:rsid w:val="001B7EB6"/>
    <w:rsid w:val="001E680C"/>
    <w:rsid w:val="001E7BF4"/>
    <w:rsid w:val="00204EBA"/>
    <w:rsid w:val="00205320"/>
    <w:rsid w:val="00211DB2"/>
    <w:rsid w:val="00241091"/>
    <w:rsid w:val="00261613"/>
    <w:rsid w:val="00265260"/>
    <w:rsid w:val="002708C5"/>
    <w:rsid w:val="00277124"/>
    <w:rsid w:val="00284F24"/>
    <w:rsid w:val="002A3468"/>
    <w:rsid w:val="002E75CB"/>
    <w:rsid w:val="002E7954"/>
    <w:rsid w:val="0031099A"/>
    <w:rsid w:val="003237D4"/>
    <w:rsid w:val="00323DEF"/>
    <w:rsid w:val="00325201"/>
    <w:rsid w:val="0033010E"/>
    <w:rsid w:val="003520D5"/>
    <w:rsid w:val="0037207F"/>
    <w:rsid w:val="00376F94"/>
    <w:rsid w:val="00383174"/>
    <w:rsid w:val="003839F9"/>
    <w:rsid w:val="00392FCF"/>
    <w:rsid w:val="00394A0A"/>
    <w:rsid w:val="003A7D2E"/>
    <w:rsid w:val="003B0574"/>
    <w:rsid w:val="003C14AC"/>
    <w:rsid w:val="003D0060"/>
    <w:rsid w:val="003F091C"/>
    <w:rsid w:val="003F12F7"/>
    <w:rsid w:val="00400529"/>
    <w:rsid w:val="0042365B"/>
    <w:rsid w:val="00424FAC"/>
    <w:rsid w:val="00447ADD"/>
    <w:rsid w:val="00447B04"/>
    <w:rsid w:val="00461725"/>
    <w:rsid w:val="0048253D"/>
    <w:rsid w:val="00487A76"/>
    <w:rsid w:val="004C3988"/>
    <w:rsid w:val="004D6004"/>
    <w:rsid w:val="004D7307"/>
    <w:rsid w:val="004E7B32"/>
    <w:rsid w:val="004F53F4"/>
    <w:rsid w:val="00500DD7"/>
    <w:rsid w:val="00517063"/>
    <w:rsid w:val="005274FE"/>
    <w:rsid w:val="00534B86"/>
    <w:rsid w:val="005407BF"/>
    <w:rsid w:val="00554C11"/>
    <w:rsid w:val="00593AEB"/>
    <w:rsid w:val="005B5051"/>
    <w:rsid w:val="005D037B"/>
    <w:rsid w:val="005D6960"/>
    <w:rsid w:val="005E040D"/>
    <w:rsid w:val="005E09A9"/>
    <w:rsid w:val="005E2081"/>
    <w:rsid w:val="005E3A34"/>
    <w:rsid w:val="00611A5E"/>
    <w:rsid w:val="00614C8F"/>
    <w:rsid w:val="006214A7"/>
    <w:rsid w:val="006247E0"/>
    <w:rsid w:val="006463F5"/>
    <w:rsid w:val="006473E0"/>
    <w:rsid w:val="00650830"/>
    <w:rsid w:val="00652F23"/>
    <w:rsid w:val="006648FC"/>
    <w:rsid w:val="00674F5A"/>
    <w:rsid w:val="00687CBC"/>
    <w:rsid w:val="00690055"/>
    <w:rsid w:val="006B3678"/>
    <w:rsid w:val="006B5AF5"/>
    <w:rsid w:val="006D1B12"/>
    <w:rsid w:val="006D4D54"/>
    <w:rsid w:val="006F1504"/>
    <w:rsid w:val="00703DCD"/>
    <w:rsid w:val="00722013"/>
    <w:rsid w:val="00722053"/>
    <w:rsid w:val="00722D33"/>
    <w:rsid w:val="00724F35"/>
    <w:rsid w:val="00735DCF"/>
    <w:rsid w:val="00745122"/>
    <w:rsid w:val="00792D09"/>
    <w:rsid w:val="007A63A2"/>
    <w:rsid w:val="007B7F87"/>
    <w:rsid w:val="007C0DAB"/>
    <w:rsid w:val="007C15B5"/>
    <w:rsid w:val="007D005D"/>
    <w:rsid w:val="007D2956"/>
    <w:rsid w:val="007E6F84"/>
    <w:rsid w:val="007E79FA"/>
    <w:rsid w:val="00803EFF"/>
    <w:rsid w:val="0083452D"/>
    <w:rsid w:val="00836213"/>
    <w:rsid w:val="00855B91"/>
    <w:rsid w:val="008701CF"/>
    <w:rsid w:val="00884F5E"/>
    <w:rsid w:val="00891D33"/>
    <w:rsid w:val="008C57AD"/>
    <w:rsid w:val="008D62D4"/>
    <w:rsid w:val="008E1C28"/>
    <w:rsid w:val="008E45C5"/>
    <w:rsid w:val="009009CF"/>
    <w:rsid w:val="00901BA9"/>
    <w:rsid w:val="00903A88"/>
    <w:rsid w:val="009061F3"/>
    <w:rsid w:val="00923472"/>
    <w:rsid w:val="009261F2"/>
    <w:rsid w:val="0093279A"/>
    <w:rsid w:val="00937CA0"/>
    <w:rsid w:val="009444B4"/>
    <w:rsid w:val="009464AE"/>
    <w:rsid w:val="009577DD"/>
    <w:rsid w:val="00972B7F"/>
    <w:rsid w:val="0098181D"/>
    <w:rsid w:val="009827E7"/>
    <w:rsid w:val="009947D8"/>
    <w:rsid w:val="009B14F4"/>
    <w:rsid w:val="009B2973"/>
    <w:rsid w:val="009C206D"/>
    <w:rsid w:val="009E08CB"/>
    <w:rsid w:val="009E227E"/>
    <w:rsid w:val="009E2F3F"/>
    <w:rsid w:val="009E65AD"/>
    <w:rsid w:val="00A04916"/>
    <w:rsid w:val="00A062A7"/>
    <w:rsid w:val="00A30DE1"/>
    <w:rsid w:val="00A35160"/>
    <w:rsid w:val="00A35DE3"/>
    <w:rsid w:val="00A4451B"/>
    <w:rsid w:val="00AB11D6"/>
    <w:rsid w:val="00AB27AC"/>
    <w:rsid w:val="00AB48CF"/>
    <w:rsid w:val="00AB5030"/>
    <w:rsid w:val="00AB51EE"/>
    <w:rsid w:val="00AB73A3"/>
    <w:rsid w:val="00AC4EEF"/>
    <w:rsid w:val="00AF2362"/>
    <w:rsid w:val="00AF251C"/>
    <w:rsid w:val="00B27D7C"/>
    <w:rsid w:val="00B37C7D"/>
    <w:rsid w:val="00B7236E"/>
    <w:rsid w:val="00B7535B"/>
    <w:rsid w:val="00B76771"/>
    <w:rsid w:val="00B77659"/>
    <w:rsid w:val="00B9046C"/>
    <w:rsid w:val="00BA5305"/>
    <w:rsid w:val="00BB601A"/>
    <w:rsid w:val="00BD2856"/>
    <w:rsid w:val="00BD2CCB"/>
    <w:rsid w:val="00BF01EC"/>
    <w:rsid w:val="00BF7448"/>
    <w:rsid w:val="00C04061"/>
    <w:rsid w:val="00C25ECF"/>
    <w:rsid w:val="00C318F3"/>
    <w:rsid w:val="00C343A5"/>
    <w:rsid w:val="00C42AE0"/>
    <w:rsid w:val="00C608A3"/>
    <w:rsid w:val="00C73BF4"/>
    <w:rsid w:val="00C83138"/>
    <w:rsid w:val="00CB6B56"/>
    <w:rsid w:val="00CB6BAF"/>
    <w:rsid w:val="00CC74E4"/>
    <w:rsid w:val="00CE5EE6"/>
    <w:rsid w:val="00CF3C71"/>
    <w:rsid w:val="00D10EB0"/>
    <w:rsid w:val="00D41AEC"/>
    <w:rsid w:val="00D56C63"/>
    <w:rsid w:val="00D66E8B"/>
    <w:rsid w:val="00D70950"/>
    <w:rsid w:val="00D70EF0"/>
    <w:rsid w:val="00D85476"/>
    <w:rsid w:val="00DA5461"/>
    <w:rsid w:val="00DC426E"/>
    <w:rsid w:val="00DD53E6"/>
    <w:rsid w:val="00DE0832"/>
    <w:rsid w:val="00DE34CB"/>
    <w:rsid w:val="00DF720F"/>
    <w:rsid w:val="00E04786"/>
    <w:rsid w:val="00E0627A"/>
    <w:rsid w:val="00E13F5E"/>
    <w:rsid w:val="00E24930"/>
    <w:rsid w:val="00E43D95"/>
    <w:rsid w:val="00E4582F"/>
    <w:rsid w:val="00E53980"/>
    <w:rsid w:val="00E54F34"/>
    <w:rsid w:val="00E71823"/>
    <w:rsid w:val="00E72402"/>
    <w:rsid w:val="00E800AD"/>
    <w:rsid w:val="00E97450"/>
    <w:rsid w:val="00EA202A"/>
    <w:rsid w:val="00EB1BA9"/>
    <w:rsid w:val="00EB20B1"/>
    <w:rsid w:val="00EB7B15"/>
    <w:rsid w:val="00ED255F"/>
    <w:rsid w:val="00F00C38"/>
    <w:rsid w:val="00F1145B"/>
    <w:rsid w:val="00F132B8"/>
    <w:rsid w:val="00F135A4"/>
    <w:rsid w:val="00F31EB5"/>
    <w:rsid w:val="00F33800"/>
    <w:rsid w:val="00F371A1"/>
    <w:rsid w:val="00F375B5"/>
    <w:rsid w:val="00F46E03"/>
    <w:rsid w:val="00F46E15"/>
    <w:rsid w:val="00F545C3"/>
    <w:rsid w:val="00FA4F90"/>
    <w:rsid w:val="00FA6031"/>
    <w:rsid w:val="00FD4441"/>
    <w:rsid w:val="00FD71EC"/>
    <w:rsid w:val="00FE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paragraph" w:styleId="ListParagraph">
    <w:name w:val="List Paragraph"/>
    <w:basedOn w:val="Normal"/>
    <w:uiPriority w:val="34"/>
    <w:qFormat/>
    <w:rsid w:val="007D005D"/>
    <w:pPr>
      <w:ind w:left="720"/>
      <w:contextualSpacing/>
    </w:p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 w:id="1374236821">
      <w:bodyDiv w:val="1"/>
      <w:marLeft w:val="0"/>
      <w:marRight w:val="0"/>
      <w:marTop w:val="0"/>
      <w:marBottom w:val="0"/>
      <w:divBdr>
        <w:top w:val="none" w:sz="0" w:space="0" w:color="auto"/>
        <w:left w:val="none" w:sz="0" w:space="0" w:color="auto"/>
        <w:bottom w:val="none" w:sz="0" w:space="0" w:color="auto"/>
        <w:right w:val="none" w:sz="0" w:space="0" w:color="auto"/>
      </w:divBdr>
      <w:divsChild>
        <w:div w:id="1784113984">
          <w:marLeft w:val="0"/>
          <w:marRight w:val="0"/>
          <w:marTop w:val="0"/>
          <w:marBottom w:val="0"/>
          <w:divBdr>
            <w:top w:val="none" w:sz="0" w:space="0" w:color="auto"/>
            <w:left w:val="none" w:sz="0" w:space="0" w:color="auto"/>
            <w:bottom w:val="none" w:sz="0" w:space="0" w:color="auto"/>
            <w:right w:val="none" w:sz="0" w:space="0" w:color="auto"/>
          </w:divBdr>
        </w:div>
        <w:div w:id="755056972">
          <w:marLeft w:val="0"/>
          <w:marRight w:val="0"/>
          <w:marTop w:val="0"/>
          <w:marBottom w:val="0"/>
          <w:divBdr>
            <w:top w:val="none" w:sz="0" w:space="0" w:color="auto"/>
            <w:left w:val="none" w:sz="0" w:space="0" w:color="auto"/>
            <w:bottom w:val="none" w:sz="0" w:space="0" w:color="auto"/>
            <w:right w:val="none" w:sz="0" w:space="0" w:color="auto"/>
          </w:divBdr>
        </w:div>
        <w:div w:id="692464446">
          <w:marLeft w:val="0"/>
          <w:marRight w:val="0"/>
          <w:marTop w:val="0"/>
          <w:marBottom w:val="0"/>
          <w:divBdr>
            <w:top w:val="none" w:sz="0" w:space="0" w:color="auto"/>
            <w:left w:val="none" w:sz="0" w:space="0" w:color="auto"/>
            <w:bottom w:val="none" w:sz="0" w:space="0" w:color="auto"/>
            <w:right w:val="none" w:sz="0" w:space="0" w:color="auto"/>
          </w:divBdr>
        </w:div>
        <w:div w:id="2118210281">
          <w:marLeft w:val="0"/>
          <w:marRight w:val="0"/>
          <w:marTop w:val="0"/>
          <w:marBottom w:val="0"/>
          <w:divBdr>
            <w:top w:val="none" w:sz="0" w:space="0" w:color="auto"/>
            <w:left w:val="none" w:sz="0" w:space="0" w:color="auto"/>
            <w:bottom w:val="none" w:sz="0" w:space="0" w:color="auto"/>
            <w:right w:val="none" w:sz="0" w:space="0" w:color="auto"/>
          </w:divBdr>
        </w:div>
        <w:div w:id="1367683968">
          <w:marLeft w:val="0"/>
          <w:marRight w:val="0"/>
          <w:marTop w:val="0"/>
          <w:marBottom w:val="0"/>
          <w:divBdr>
            <w:top w:val="none" w:sz="0" w:space="0" w:color="auto"/>
            <w:left w:val="none" w:sz="0" w:space="0" w:color="auto"/>
            <w:bottom w:val="none" w:sz="0" w:space="0" w:color="auto"/>
            <w:right w:val="none" w:sz="0" w:space="0" w:color="auto"/>
          </w:divBdr>
        </w:div>
        <w:div w:id="1076395022">
          <w:marLeft w:val="0"/>
          <w:marRight w:val="0"/>
          <w:marTop w:val="0"/>
          <w:marBottom w:val="0"/>
          <w:divBdr>
            <w:top w:val="none" w:sz="0" w:space="0" w:color="auto"/>
            <w:left w:val="none" w:sz="0" w:space="0" w:color="auto"/>
            <w:bottom w:val="none" w:sz="0" w:space="0" w:color="auto"/>
            <w:right w:val="none" w:sz="0" w:space="0" w:color="auto"/>
          </w:divBdr>
        </w:div>
        <w:div w:id="1439133481">
          <w:marLeft w:val="0"/>
          <w:marRight w:val="0"/>
          <w:marTop w:val="0"/>
          <w:marBottom w:val="0"/>
          <w:divBdr>
            <w:top w:val="none" w:sz="0" w:space="0" w:color="auto"/>
            <w:left w:val="none" w:sz="0" w:space="0" w:color="auto"/>
            <w:bottom w:val="none" w:sz="0" w:space="0" w:color="auto"/>
            <w:right w:val="none" w:sz="0" w:space="0" w:color="auto"/>
          </w:divBdr>
        </w:div>
        <w:div w:id="557667455">
          <w:marLeft w:val="0"/>
          <w:marRight w:val="0"/>
          <w:marTop w:val="0"/>
          <w:marBottom w:val="0"/>
          <w:divBdr>
            <w:top w:val="none" w:sz="0" w:space="0" w:color="auto"/>
            <w:left w:val="none" w:sz="0" w:space="0" w:color="auto"/>
            <w:bottom w:val="none" w:sz="0" w:space="0" w:color="auto"/>
            <w:right w:val="none" w:sz="0" w:space="0" w:color="auto"/>
          </w:divBdr>
        </w:div>
        <w:div w:id="965309831">
          <w:marLeft w:val="0"/>
          <w:marRight w:val="0"/>
          <w:marTop w:val="0"/>
          <w:marBottom w:val="0"/>
          <w:divBdr>
            <w:top w:val="none" w:sz="0" w:space="0" w:color="auto"/>
            <w:left w:val="none" w:sz="0" w:space="0" w:color="auto"/>
            <w:bottom w:val="none" w:sz="0" w:space="0" w:color="auto"/>
            <w:right w:val="none" w:sz="0" w:space="0" w:color="auto"/>
          </w:divBdr>
        </w:div>
        <w:div w:id="1719427977">
          <w:marLeft w:val="0"/>
          <w:marRight w:val="0"/>
          <w:marTop w:val="0"/>
          <w:marBottom w:val="0"/>
          <w:divBdr>
            <w:top w:val="none" w:sz="0" w:space="0" w:color="auto"/>
            <w:left w:val="none" w:sz="0" w:space="0" w:color="auto"/>
            <w:bottom w:val="none" w:sz="0" w:space="0" w:color="auto"/>
            <w:right w:val="none" w:sz="0" w:space="0" w:color="auto"/>
          </w:divBdr>
        </w:div>
        <w:div w:id="678970769">
          <w:marLeft w:val="0"/>
          <w:marRight w:val="0"/>
          <w:marTop w:val="0"/>
          <w:marBottom w:val="0"/>
          <w:divBdr>
            <w:top w:val="none" w:sz="0" w:space="0" w:color="auto"/>
            <w:left w:val="none" w:sz="0" w:space="0" w:color="auto"/>
            <w:bottom w:val="none" w:sz="0" w:space="0" w:color="auto"/>
            <w:right w:val="none" w:sz="0" w:space="0" w:color="auto"/>
          </w:divBdr>
        </w:div>
        <w:div w:id="1726179461">
          <w:marLeft w:val="0"/>
          <w:marRight w:val="0"/>
          <w:marTop w:val="0"/>
          <w:marBottom w:val="0"/>
          <w:divBdr>
            <w:top w:val="none" w:sz="0" w:space="0" w:color="auto"/>
            <w:left w:val="none" w:sz="0" w:space="0" w:color="auto"/>
            <w:bottom w:val="none" w:sz="0" w:space="0" w:color="auto"/>
            <w:right w:val="none" w:sz="0" w:space="0" w:color="auto"/>
          </w:divBdr>
        </w:div>
        <w:div w:id="1730223468">
          <w:marLeft w:val="0"/>
          <w:marRight w:val="0"/>
          <w:marTop w:val="0"/>
          <w:marBottom w:val="0"/>
          <w:divBdr>
            <w:top w:val="none" w:sz="0" w:space="0" w:color="auto"/>
            <w:left w:val="none" w:sz="0" w:space="0" w:color="auto"/>
            <w:bottom w:val="none" w:sz="0" w:space="0" w:color="auto"/>
            <w:right w:val="none" w:sz="0" w:space="0" w:color="auto"/>
          </w:divBdr>
        </w:div>
        <w:div w:id="1098716554">
          <w:marLeft w:val="0"/>
          <w:marRight w:val="0"/>
          <w:marTop w:val="0"/>
          <w:marBottom w:val="0"/>
          <w:divBdr>
            <w:top w:val="none" w:sz="0" w:space="0" w:color="auto"/>
            <w:left w:val="none" w:sz="0" w:space="0" w:color="auto"/>
            <w:bottom w:val="none" w:sz="0" w:space="0" w:color="auto"/>
            <w:right w:val="none" w:sz="0" w:space="0" w:color="auto"/>
          </w:divBdr>
        </w:div>
        <w:div w:id="1517184343">
          <w:marLeft w:val="0"/>
          <w:marRight w:val="0"/>
          <w:marTop w:val="0"/>
          <w:marBottom w:val="0"/>
          <w:divBdr>
            <w:top w:val="none" w:sz="0" w:space="0" w:color="auto"/>
            <w:left w:val="none" w:sz="0" w:space="0" w:color="auto"/>
            <w:bottom w:val="none" w:sz="0" w:space="0" w:color="auto"/>
            <w:right w:val="none" w:sz="0" w:space="0" w:color="auto"/>
          </w:divBdr>
        </w:div>
      </w:divsChild>
    </w:div>
    <w:div w:id="1663728690">
      <w:bodyDiv w:val="1"/>
      <w:marLeft w:val="0"/>
      <w:marRight w:val="0"/>
      <w:marTop w:val="0"/>
      <w:marBottom w:val="0"/>
      <w:divBdr>
        <w:top w:val="none" w:sz="0" w:space="0" w:color="auto"/>
        <w:left w:val="none" w:sz="0" w:space="0" w:color="auto"/>
        <w:bottom w:val="none" w:sz="0" w:space="0" w:color="auto"/>
        <w:right w:val="none" w:sz="0" w:space="0" w:color="auto"/>
      </w:divBdr>
      <w:divsChild>
        <w:div w:id="167853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anen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ropbox\Slane%20NS\Stationery\School%20letterhea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7E34-83B5-44B9-93B3-188C981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(template)</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Principal</cp:lastModifiedBy>
  <cp:revision>2</cp:revision>
  <cp:lastPrinted>2022-10-10T12:19:00Z</cp:lastPrinted>
  <dcterms:created xsi:type="dcterms:W3CDTF">2023-11-14T14:48:00Z</dcterms:created>
  <dcterms:modified xsi:type="dcterms:W3CDTF">2023-11-14T14:48:00Z</dcterms:modified>
</cp:coreProperties>
</file>